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129"/>
      </w:tblGrid>
      <w:tr w:rsidR="006215C1" w:rsidRPr="003D41C1" w14:paraId="49475689" w14:textId="77777777" w:rsidTr="009320D8">
        <w:tc>
          <w:tcPr>
            <w:tcW w:w="2088" w:type="dxa"/>
          </w:tcPr>
          <w:p w14:paraId="4CDEA863" w14:textId="77777777" w:rsidR="006215C1" w:rsidRPr="003D41C1" w:rsidRDefault="006215C1" w:rsidP="006215C1">
            <w:pPr>
              <w:jc w:val="both"/>
              <w:rPr>
                <w:rFonts w:cs="Arial"/>
                <w:b/>
                <w:sz w:val="22"/>
                <w:szCs w:val="22"/>
              </w:rPr>
            </w:pPr>
            <w:r w:rsidRPr="003D41C1">
              <w:rPr>
                <w:rFonts w:cs="Arial"/>
                <w:b/>
                <w:sz w:val="22"/>
                <w:szCs w:val="22"/>
              </w:rPr>
              <w:t>Job Title:</w:t>
            </w:r>
          </w:p>
        </w:tc>
        <w:tc>
          <w:tcPr>
            <w:tcW w:w="6129" w:type="dxa"/>
          </w:tcPr>
          <w:p w14:paraId="14EEB46F" w14:textId="563E53CA" w:rsidR="006215C1" w:rsidRPr="003F5718" w:rsidRDefault="00E409D9" w:rsidP="006215C1">
            <w:pPr>
              <w:jc w:val="both"/>
              <w:rPr>
                <w:rFonts w:cs="Arial"/>
                <w:b/>
                <w:color w:val="000000" w:themeColor="text1"/>
                <w:sz w:val="22"/>
                <w:szCs w:val="22"/>
              </w:rPr>
            </w:pPr>
            <w:r w:rsidRPr="003F5718">
              <w:rPr>
                <w:rFonts w:cs="Arial"/>
                <w:b/>
                <w:color w:val="000000" w:themeColor="text1"/>
                <w:sz w:val="22"/>
                <w:szCs w:val="22"/>
              </w:rPr>
              <w:t xml:space="preserve">Living Floodplains </w:t>
            </w:r>
            <w:r w:rsidR="00AE7EB3" w:rsidRPr="003F5718">
              <w:rPr>
                <w:rFonts w:cs="Arial"/>
                <w:b/>
                <w:color w:val="000000" w:themeColor="text1"/>
                <w:sz w:val="22"/>
                <w:szCs w:val="22"/>
              </w:rPr>
              <w:t>Officer</w:t>
            </w:r>
          </w:p>
          <w:p w14:paraId="248CD154" w14:textId="77777777" w:rsidR="006215C1" w:rsidRPr="003F5718" w:rsidRDefault="006215C1" w:rsidP="006215C1">
            <w:pPr>
              <w:jc w:val="both"/>
              <w:rPr>
                <w:rFonts w:cs="Arial"/>
                <w:b/>
                <w:color w:val="000000" w:themeColor="text1"/>
                <w:sz w:val="22"/>
                <w:szCs w:val="22"/>
              </w:rPr>
            </w:pPr>
          </w:p>
        </w:tc>
      </w:tr>
      <w:tr w:rsidR="006215C1" w:rsidRPr="003D41C1" w14:paraId="2FDA946A" w14:textId="77777777" w:rsidTr="009320D8">
        <w:tc>
          <w:tcPr>
            <w:tcW w:w="2088" w:type="dxa"/>
          </w:tcPr>
          <w:p w14:paraId="50CFA980" w14:textId="77777777" w:rsidR="006215C1" w:rsidRPr="003D41C1" w:rsidRDefault="006215C1" w:rsidP="006215C1">
            <w:pPr>
              <w:jc w:val="both"/>
              <w:rPr>
                <w:rFonts w:cs="Arial"/>
                <w:b/>
                <w:sz w:val="22"/>
                <w:szCs w:val="22"/>
              </w:rPr>
            </w:pPr>
            <w:r w:rsidRPr="003D41C1">
              <w:rPr>
                <w:rFonts w:cs="Arial"/>
                <w:b/>
                <w:sz w:val="22"/>
                <w:szCs w:val="22"/>
              </w:rPr>
              <w:t>Department:</w:t>
            </w:r>
          </w:p>
        </w:tc>
        <w:tc>
          <w:tcPr>
            <w:tcW w:w="6129" w:type="dxa"/>
          </w:tcPr>
          <w:p w14:paraId="49A66446" w14:textId="77777777" w:rsidR="006215C1" w:rsidRPr="003F5718" w:rsidRDefault="00AE7EB3" w:rsidP="006215C1">
            <w:pPr>
              <w:jc w:val="both"/>
              <w:rPr>
                <w:rFonts w:cs="Arial"/>
                <w:color w:val="000000" w:themeColor="text1"/>
                <w:sz w:val="22"/>
                <w:szCs w:val="22"/>
              </w:rPr>
            </w:pPr>
            <w:r w:rsidRPr="003F5718">
              <w:rPr>
                <w:rFonts w:cs="Arial"/>
                <w:color w:val="000000" w:themeColor="text1"/>
                <w:sz w:val="22"/>
                <w:szCs w:val="22"/>
              </w:rPr>
              <w:t>Conservation Delivery</w:t>
            </w:r>
          </w:p>
          <w:p w14:paraId="0F61A3EE" w14:textId="77777777" w:rsidR="006215C1" w:rsidRPr="003F5718" w:rsidRDefault="006215C1" w:rsidP="006215C1">
            <w:pPr>
              <w:jc w:val="both"/>
              <w:rPr>
                <w:rFonts w:cs="Arial"/>
                <w:color w:val="000000" w:themeColor="text1"/>
                <w:sz w:val="22"/>
                <w:szCs w:val="22"/>
              </w:rPr>
            </w:pPr>
          </w:p>
        </w:tc>
      </w:tr>
      <w:tr w:rsidR="006215C1" w:rsidRPr="003D41C1" w14:paraId="0B5452CC" w14:textId="77777777" w:rsidTr="009320D8">
        <w:tc>
          <w:tcPr>
            <w:tcW w:w="2088" w:type="dxa"/>
          </w:tcPr>
          <w:p w14:paraId="6F7C6DC3" w14:textId="77777777" w:rsidR="006215C1" w:rsidRPr="003D41C1" w:rsidRDefault="006215C1" w:rsidP="006215C1">
            <w:pPr>
              <w:jc w:val="both"/>
              <w:rPr>
                <w:rFonts w:cs="Arial"/>
                <w:b/>
                <w:sz w:val="22"/>
                <w:szCs w:val="22"/>
              </w:rPr>
            </w:pPr>
            <w:r w:rsidRPr="003D41C1">
              <w:rPr>
                <w:rFonts w:cs="Arial"/>
                <w:b/>
                <w:sz w:val="22"/>
                <w:szCs w:val="22"/>
              </w:rPr>
              <w:t>Responsible to:</w:t>
            </w:r>
          </w:p>
        </w:tc>
        <w:tc>
          <w:tcPr>
            <w:tcW w:w="6129" w:type="dxa"/>
          </w:tcPr>
          <w:p w14:paraId="138BC814" w14:textId="670E0F4C" w:rsidR="006215C1" w:rsidRPr="003F5718" w:rsidRDefault="00C265BB" w:rsidP="0020506A">
            <w:pPr>
              <w:rPr>
                <w:rFonts w:cs="Arial"/>
                <w:color w:val="000000" w:themeColor="text1"/>
                <w:sz w:val="22"/>
                <w:szCs w:val="22"/>
              </w:rPr>
            </w:pPr>
            <w:r>
              <w:rPr>
                <w:rFonts w:cs="Arial"/>
                <w:color w:val="000000" w:themeColor="text1"/>
                <w:sz w:val="22"/>
                <w:szCs w:val="22"/>
              </w:rPr>
              <w:t>Senior Living Floodplains Officer</w:t>
            </w:r>
          </w:p>
          <w:p w14:paraId="74877304" w14:textId="77777777" w:rsidR="006215C1" w:rsidRPr="003F5718" w:rsidRDefault="006215C1" w:rsidP="006215C1">
            <w:pPr>
              <w:jc w:val="both"/>
              <w:rPr>
                <w:rFonts w:cs="Arial"/>
                <w:color w:val="000000" w:themeColor="text1"/>
                <w:sz w:val="22"/>
                <w:szCs w:val="22"/>
              </w:rPr>
            </w:pPr>
          </w:p>
        </w:tc>
      </w:tr>
      <w:tr w:rsidR="006215C1" w:rsidRPr="003D41C1" w14:paraId="3877CCFF" w14:textId="77777777" w:rsidTr="009320D8">
        <w:tc>
          <w:tcPr>
            <w:tcW w:w="2088" w:type="dxa"/>
          </w:tcPr>
          <w:p w14:paraId="3CF916C7" w14:textId="77777777" w:rsidR="006215C1" w:rsidRPr="003D41C1" w:rsidRDefault="006215C1" w:rsidP="006215C1">
            <w:pPr>
              <w:jc w:val="both"/>
              <w:rPr>
                <w:rFonts w:cs="Arial"/>
                <w:b/>
                <w:sz w:val="22"/>
                <w:szCs w:val="22"/>
              </w:rPr>
            </w:pPr>
            <w:r w:rsidRPr="003D41C1">
              <w:rPr>
                <w:rFonts w:cs="Arial"/>
                <w:b/>
                <w:sz w:val="22"/>
                <w:szCs w:val="22"/>
              </w:rPr>
              <w:t>Salary:</w:t>
            </w:r>
          </w:p>
        </w:tc>
        <w:tc>
          <w:tcPr>
            <w:tcW w:w="6129" w:type="dxa"/>
          </w:tcPr>
          <w:p w14:paraId="3AEBB2C0" w14:textId="40410A78" w:rsidR="006215C1" w:rsidRPr="003F5718" w:rsidRDefault="00C41A40" w:rsidP="00721481">
            <w:pPr>
              <w:jc w:val="both"/>
              <w:rPr>
                <w:rFonts w:cs="Arial"/>
                <w:color w:val="000000" w:themeColor="text1"/>
                <w:sz w:val="22"/>
                <w:szCs w:val="22"/>
              </w:rPr>
            </w:pPr>
            <w:r w:rsidRPr="003F5718">
              <w:rPr>
                <w:rFonts w:cs="Arial"/>
                <w:color w:val="000000" w:themeColor="text1"/>
                <w:sz w:val="22"/>
                <w:szCs w:val="22"/>
              </w:rPr>
              <w:t>£</w:t>
            </w:r>
            <w:r w:rsidR="00C265BB">
              <w:rPr>
                <w:rFonts w:cs="Arial"/>
                <w:color w:val="000000" w:themeColor="text1"/>
                <w:sz w:val="22"/>
                <w:szCs w:val="22"/>
              </w:rPr>
              <w:t>2</w:t>
            </w:r>
            <w:r w:rsidR="00475AF7">
              <w:rPr>
                <w:rFonts w:cs="Arial"/>
                <w:color w:val="000000" w:themeColor="text1"/>
                <w:sz w:val="22"/>
                <w:szCs w:val="22"/>
              </w:rPr>
              <w:t>2,841 - £25,016.94</w:t>
            </w:r>
            <w:r w:rsidR="003F5718" w:rsidRPr="003F5718">
              <w:rPr>
                <w:rFonts w:cs="Arial"/>
                <w:color w:val="000000" w:themeColor="text1"/>
                <w:sz w:val="22"/>
                <w:szCs w:val="22"/>
              </w:rPr>
              <w:t xml:space="preserve"> (depending on experience)</w:t>
            </w:r>
          </w:p>
          <w:p w14:paraId="7F353D26" w14:textId="77777777" w:rsidR="00C41A40" w:rsidRPr="003F5718" w:rsidRDefault="00C41A40" w:rsidP="00721481">
            <w:pPr>
              <w:jc w:val="both"/>
              <w:rPr>
                <w:rFonts w:cs="Arial"/>
                <w:color w:val="000000" w:themeColor="text1"/>
                <w:sz w:val="22"/>
                <w:szCs w:val="22"/>
              </w:rPr>
            </w:pPr>
          </w:p>
        </w:tc>
      </w:tr>
      <w:tr w:rsidR="006215C1" w:rsidRPr="003D41C1" w14:paraId="2D0E9754" w14:textId="77777777" w:rsidTr="009320D8">
        <w:tc>
          <w:tcPr>
            <w:tcW w:w="2088" w:type="dxa"/>
          </w:tcPr>
          <w:p w14:paraId="67002595" w14:textId="77777777" w:rsidR="006215C1" w:rsidRPr="003D41C1" w:rsidRDefault="006215C1" w:rsidP="006215C1">
            <w:pPr>
              <w:jc w:val="both"/>
              <w:rPr>
                <w:rFonts w:cs="Arial"/>
                <w:b/>
                <w:sz w:val="22"/>
                <w:szCs w:val="22"/>
              </w:rPr>
            </w:pPr>
            <w:r w:rsidRPr="003D41C1">
              <w:rPr>
                <w:rFonts w:cs="Arial"/>
                <w:b/>
                <w:sz w:val="22"/>
                <w:szCs w:val="22"/>
              </w:rPr>
              <w:t>Hours:</w:t>
            </w:r>
          </w:p>
        </w:tc>
        <w:tc>
          <w:tcPr>
            <w:tcW w:w="6129" w:type="dxa"/>
          </w:tcPr>
          <w:p w14:paraId="0BAEA1E5" w14:textId="2242CE9E" w:rsidR="006215C1" w:rsidRPr="003F5718" w:rsidRDefault="00AE7EB3" w:rsidP="006215C1">
            <w:pPr>
              <w:jc w:val="both"/>
              <w:rPr>
                <w:rFonts w:cs="Arial"/>
                <w:color w:val="000000" w:themeColor="text1"/>
                <w:sz w:val="22"/>
                <w:szCs w:val="22"/>
              </w:rPr>
            </w:pPr>
            <w:r w:rsidRPr="003F5718">
              <w:rPr>
                <w:rFonts w:cs="Arial"/>
                <w:color w:val="000000" w:themeColor="text1"/>
                <w:sz w:val="22"/>
                <w:szCs w:val="22"/>
              </w:rPr>
              <w:t>35 hour</w:t>
            </w:r>
            <w:r w:rsidR="003F730F" w:rsidRPr="003F5718">
              <w:rPr>
                <w:rFonts w:cs="Arial"/>
                <w:color w:val="000000" w:themeColor="text1"/>
                <w:sz w:val="22"/>
                <w:szCs w:val="22"/>
              </w:rPr>
              <w:t>s</w:t>
            </w:r>
            <w:r w:rsidRPr="003F5718">
              <w:rPr>
                <w:rFonts w:cs="Arial"/>
                <w:color w:val="000000" w:themeColor="text1"/>
                <w:sz w:val="22"/>
                <w:szCs w:val="22"/>
              </w:rPr>
              <w:t xml:space="preserve"> per </w:t>
            </w:r>
            <w:r w:rsidRPr="00232717">
              <w:rPr>
                <w:rFonts w:cs="Arial"/>
                <w:sz w:val="22"/>
                <w:szCs w:val="22"/>
              </w:rPr>
              <w:t>week</w:t>
            </w:r>
            <w:r w:rsidR="00A86A31" w:rsidRPr="00232717">
              <w:rPr>
                <w:rFonts w:cs="Arial"/>
                <w:sz w:val="22"/>
                <w:szCs w:val="22"/>
              </w:rPr>
              <w:t xml:space="preserve"> for</w:t>
            </w:r>
            <w:bookmarkStart w:id="0" w:name="_GoBack"/>
            <w:bookmarkEnd w:id="0"/>
            <w:r w:rsidR="00A86A31" w:rsidRPr="00232717">
              <w:rPr>
                <w:rFonts w:cs="Arial"/>
                <w:sz w:val="22"/>
                <w:szCs w:val="22"/>
              </w:rPr>
              <w:t xml:space="preserve"> </w:t>
            </w:r>
            <w:r w:rsidR="00C47588" w:rsidRPr="00232717">
              <w:rPr>
                <w:rFonts w:cs="Arial"/>
                <w:sz w:val="22"/>
                <w:szCs w:val="22"/>
              </w:rPr>
              <w:t>a minimum of one year</w:t>
            </w:r>
          </w:p>
          <w:p w14:paraId="45857CB9" w14:textId="77777777" w:rsidR="009B486E" w:rsidRPr="003F5718" w:rsidRDefault="009B486E" w:rsidP="006215C1">
            <w:pPr>
              <w:jc w:val="both"/>
              <w:rPr>
                <w:rFonts w:cs="Arial"/>
                <w:color w:val="000000" w:themeColor="text1"/>
                <w:sz w:val="22"/>
                <w:szCs w:val="22"/>
              </w:rPr>
            </w:pPr>
          </w:p>
        </w:tc>
      </w:tr>
      <w:tr w:rsidR="009B486E" w:rsidRPr="003D41C1" w14:paraId="76E771F2" w14:textId="77777777" w:rsidTr="009320D8">
        <w:tc>
          <w:tcPr>
            <w:tcW w:w="2088" w:type="dxa"/>
          </w:tcPr>
          <w:p w14:paraId="23D04E5B" w14:textId="77777777" w:rsidR="009B486E" w:rsidRPr="003D41C1" w:rsidRDefault="009B486E" w:rsidP="006215C1">
            <w:pPr>
              <w:jc w:val="both"/>
              <w:rPr>
                <w:rFonts w:cs="Arial"/>
                <w:b/>
                <w:sz w:val="22"/>
                <w:szCs w:val="22"/>
              </w:rPr>
            </w:pPr>
            <w:r>
              <w:rPr>
                <w:rFonts w:cs="Arial"/>
                <w:b/>
                <w:sz w:val="22"/>
                <w:szCs w:val="22"/>
              </w:rPr>
              <w:t>Based:</w:t>
            </w:r>
          </w:p>
        </w:tc>
        <w:tc>
          <w:tcPr>
            <w:tcW w:w="6129" w:type="dxa"/>
          </w:tcPr>
          <w:p w14:paraId="2002AF41" w14:textId="667C547A" w:rsidR="009B486E" w:rsidRPr="003F5718" w:rsidRDefault="009B486E" w:rsidP="009B486E">
            <w:pPr>
              <w:rPr>
                <w:rFonts w:cs="Arial"/>
                <w:color w:val="000000" w:themeColor="text1"/>
                <w:sz w:val="22"/>
                <w:szCs w:val="22"/>
              </w:rPr>
            </w:pPr>
            <w:r w:rsidRPr="003F5718">
              <w:rPr>
                <w:rFonts w:cs="Arial"/>
                <w:color w:val="000000" w:themeColor="text1"/>
                <w:sz w:val="22"/>
                <w:szCs w:val="22"/>
              </w:rPr>
              <w:t xml:space="preserve">At the </w:t>
            </w:r>
            <w:r w:rsidR="00FE2DAD" w:rsidRPr="003F5718">
              <w:rPr>
                <w:rFonts w:cs="Arial"/>
                <w:color w:val="000000" w:themeColor="text1"/>
                <w:sz w:val="22"/>
                <w:szCs w:val="22"/>
              </w:rPr>
              <w:t>Rugeley Office, 19 Lower Brook Street, Rugeley WS15 2BZ</w:t>
            </w:r>
            <w:r w:rsidR="00C265BB">
              <w:rPr>
                <w:rFonts w:cs="Arial"/>
                <w:color w:val="000000" w:themeColor="text1"/>
                <w:sz w:val="22"/>
                <w:szCs w:val="22"/>
              </w:rPr>
              <w:t>; currently working from home</w:t>
            </w:r>
            <w:r w:rsidR="00D21A37">
              <w:rPr>
                <w:rFonts w:cs="Arial"/>
                <w:color w:val="000000" w:themeColor="text1"/>
                <w:sz w:val="22"/>
                <w:szCs w:val="22"/>
              </w:rPr>
              <w:t>.</w:t>
            </w:r>
          </w:p>
          <w:p w14:paraId="095AAE90" w14:textId="4DE9DE51" w:rsidR="00206AAD" w:rsidRPr="003F5718" w:rsidRDefault="00206AAD" w:rsidP="009B486E">
            <w:pPr>
              <w:rPr>
                <w:rFonts w:cs="Arial"/>
                <w:color w:val="000000" w:themeColor="text1"/>
                <w:sz w:val="22"/>
                <w:szCs w:val="22"/>
              </w:rPr>
            </w:pPr>
          </w:p>
        </w:tc>
      </w:tr>
    </w:tbl>
    <w:p w14:paraId="280B547D" w14:textId="77777777" w:rsidR="00552206" w:rsidRPr="003D41C1" w:rsidRDefault="00526D48" w:rsidP="002C047D">
      <w:pPr>
        <w:jc w:val="right"/>
        <w:rPr>
          <w:rFonts w:cs="Arial"/>
          <w:sz w:val="22"/>
          <w:szCs w:val="22"/>
        </w:rPr>
      </w:pPr>
      <w:r w:rsidRPr="003D41C1">
        <w:rPr>
          <w:rFonts w:cs="Arial"/>
          <w:noProof/>
          <w:sz w:val="22"/>
          <w:szCs w:val="22"/>
          <w:lang w:eastAsia="en-GB"/>
        </w:rPr>
        <w:drawing>
          <wp:inline distT="0" distB="0" distL="0" distR="0" wp14:anchorId="062BD774" wp14:editId="5AF53B08">
            <wp:extent cx="1079500" cy="1240155"/>
            <wp:effectExtent l="19050" t="0" r="6350" b="0"/>
            <wp:docPr id="1" name="Picture 1" descr="A2trusts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trustsStaffs"/>
                    <pic:cNvPicPr>
                      <a:picLocks noChangeAspect="1" noChangeArrowheads="1"/>
                    </pic:cNvPicPr>
                  </pic:nvPicPr>
                  <pic:blipFill>
                    <a:blip r:embed="rId7" cstate="print"/>
                    <a:srcRect/>
                    <a:stretch>
                      <a:fillRect/>
                    </a:stretch>
                  </pic:blipFill>
                  <pic:spPr bwMode="auto">
                    <a:xfrm>
                      <a:off x="0" y="0"/>
                      <a:ext cx="1079500" cy="1240155"/>
                    </a:xfrm>
                    <a:prstGeom prst="rect">
                      <a:avLst/>
                    </a:prstGeom>
                    <a:noFill/>
                    <a:ln w="9525">
                      <a:noFill/>
                      <a:miter lim="800000"/>
                      <a:headEnd/>
                      <a:tailEnd/>
                    </a:ln>
                  </pic:spPr>
                </pic:pic>
              </a:graphicData>
            </a:graphic>
          </wp:inline>
        </w:drawing>
      </w:r>
    </w:p>
    <w:p w14:paraId="55B517C0" w14:textId="77777777" w:rsidR="002C047D" w:rsidRPr="003D41C1" w:rsidRDefault="002C047D" w:rsidP="002C047D">
      <w:pPr>
        <w:jc w:val="right"/>
        <w:rPr>
          <w:rFonts w:cs="Arial"/>
          <w:sz w:val="22"/>
          <w:szCs w:val="22"/>
        </w:rPr>
      </w:pPr>
    </w:p>
    <w:p w14:paraId="1F5D0083" w14:textId="77777777" w:rsidR="002C047D" w:rsidRPr="003D41C1" w:rsidRDefault="002C047D" w:rsidP="002C047D">
      <w:pPr>
        <w:jc w:val="both"/>
        <w:rPr>
          <w:rFonts w:cs="Arial"/>
          <w:sz w:val="22"/>
          <w:szCs w:val="22"/>
        </w:rPr>
      </w:pPr>
    </w:p>
    <w:p w14:paraId="4DE95A4F" w14:textId="77777777" w:rsidR="00943FA7" w:rsidRPr="003D41C1" w:rsidRDefault="00943FA7" w:rsidP="002C047D">
      <w:pPr>
        <w:jc w:val="both"/>
        <w:rPr>
          <w:rFonts w:cs="Arial"/>
          <w:sz w:val="22"/>
          <w:szCs w:val="22"/>
        </w:rPr>
      </w:pPr>
    </w:p>
    <w:p w14:paraId="0C3A75CC" w14:textId="77777777" w:rsidR="006215C1" w:rsidRPr="003D41C1" w:rsidRDefault="006215C1">
      <w:pPr>
        <w:rPr>
          <w:rFonts w:cs="Arial"/>
          <w:sz w:val="22"/>
          <w:szCs w:val="22"/>
        </w:rPr>
      </w:pPr>
    </w:p>
    <w:p w14:paraId="39C5D892" w14:textId="77777777" w:rsidR="006215C1" w:rsidRPr="003D41C1" w:rsidRDefault="006215C1">
      <w:pPr>
        <w:rPr>
          <w:rFonts w:cs="Arial"/>
          <w:sz w:val="22"/>
          <w:szCs w:val="22"/>
        </w:rPr>
      </w:pPr>
    </w:p>
    <w:tbl>
      <w:tblPr>
        <w:tblpPr w:leftFromText="180" w:rightFromText="180" w:vertAnchor="page" w:horzAnchor="margin" w:tblpY="5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15C1" w:rsidRPr="003D41C1" w14:paraId="0F45F1A1" w14:textId="77777777" w:rsidTr="00206AAD">
        <w:tc>
          <w:tcPr>
            <w:tcW w:w="9854" w:type="dxa"/>
          </w:tcPr>
          <w:p w14:paraId="76121B1F" w14:textId="77777777" w:rsidR="006215C1" w:rsidRPr="003D41C1" w:rsidRDefault="006215C1" w:rsidP="00206AAD">
            <w:pPr>
              <w:pBdr>
                <w:top w:val="single" w:sz="4" w:space="1" w:color="auto"/>
                <w:left w:val="single" w:sz="4" w:space="4" w:color="auto"/>
                <w:bottom w:val="single" w:sz="4" w:space="1" w:color="auto"/>
                <w:right w:val="single" w:sz="4" w:space="4" w:color="auto"/>
              </w:pBdr>
              <w:tabs>
                <w:tab w:val="left" w:pos="709"/>
                <w:tab w:val="left" w:pos="6480"/>
              </w:tabs>
              <w:rPr>
                <w:rFonts w:cs="Arial"/>
                <w:b/>
                <w:szCs w:val="22"/>
              </w:rPr>
            </w:pPr>
            <w:r w:rsidRPr="003D41C1">
              <w:rPr>
                <w:rFonts w:cs="Arial"/>
                <w:b/>
                <w:szCs w:val="22"/>
              </w:rPr>
              <w:t xml:space="preserve">Background information </w:t>
            </w:r>
            <w:r w:rsidRPr="003D41C1">
              <w:rPr>
                <w:rFonts w:cs="Arial"/>
                <w:b/>
                <w:vanish/>
                <w:szCs w:val="22"/>
              </w:rPr>
              <w:t>(job title)</w:t>
            </w:r>
          </w:p>
          <w:p w14:paraId="2C7F287E" w14:textId="655635E5" w:rsidR="008676DE" w:rsidRDefault="002C237B" w:rsidP="008676DE">
            <w:pPr>
              <w:pStyle w:val="BodyText"/>
              <w:rPr>
                <w:rFonts w:ascii="Arial" w:hAnsi="Arial" w:cs="Arial"/>
                <w:color w:val="auto"/>
                <w:sz w:val="22"/>
                <w:szCs w:val="22"/>
              </w:rPr>
            </w:pPr>
            <w:r>
              <w:rPr>
                <w:rFonts w:ascii="Arial" w:hAnsi="Arial" w:cs="Arial"/>
                <w:color w:val="auto"/>
                <w:sz w:val="22"/>
                <w:szCs w:val="22"/>
              </w:rPr>
              <w:t xml:space="preserve">This new role </w:t>
            </w:r>
            <w:r w:rsidR="00AC5967">
              <w:rPr>
                <w:rFonts w:ascii="Arial" w:hAnsi="Arial" w:cs="Arial"/>
                <w:color w:val="auto"/>
                <w:sz w:val="22"/>
                <w:szCs w:val="22"/>
              </w:rPr>
              <w:t xml:space="preserve">will work with </w:t>
            </w:r>
            <w:r w:rsidR="00102B00">
              <w:rPr>
                <w:rFonts w:ascii="Arial" w:hAnsi="Arial" w:cs="Arial"/>
                <w:color w:val="auto"/>
                <w:sz w:val="22"/>
                <w:szCs w:val="22"/>
              </w:rPr>
              <w:t>landowners to deliver flood mitigation and floodplain projects within the Trent Valley in Staffordshire. Part of the role is funded by the Environment Agency to work with farmers</w:t>
            </w:r>
            <w:r w:rsidR="00416421">
              <w:rPr>
                <w:rFonts w:ascii="Arial" w:hAnsi="Arial" w:cs="Arial"/>
                <w:color w:val="auto"/>
                <w:sz w:val="22"/>
                <w:szCs w:val="22"/>
              </w:rPr>
              <w:t xml:space="preserve"> and landowners</w:t>
            </w:r>
            <w:r w:rsidR="00102B00">
              <w:rPr>
                <w:rFonts w:ascii="Arial" w:hAnsi="Arial" w:cs="Arial"/>
                <w:color w:val="auto"/>
                <w:sz w:val="22"/>
                <w:szCs w:val="22"/>
              </w:rPr>
              <w:t xml:space="preserve"> in</w:t>
            </w:r>
            <w:r w:rsidR="00416421">
              <w:rPr>
                <w:rFonts w:ascii="Arial" w:hAnsi="Arial" w:cs="Arial"/>
                <w:color w:val="auto"/>
                <w:sz w:val="22"/>
                <w:szCs w:val="22"/>
              </w:rPr>
              <w:t xml:space="preserve"> Marchington; part of the role is funded by Severn Trent Water to</w:t>
            </w:r>
            <w:r w:rsidR="008676DE">
              <w:rPr>
                <w:rFonts w:ascii="Arial" w:hAnsi="Arial" w:cs="Arial"/>
                <w:color w:val="auto"/>
                <w:sz w:val="22"/>
                <w:szCs w:val="22"/>
              </w:rPr>
              <w:t xml:space="preserve"> provide</w:t>
            </w:r>
            <w:r w:rsidR="00416421">
              <w:rPr>
                <w:rFonts w:ascii="Arial" w:hAnsi="Arial" w:cs="Arial"/>
                <w:color w:val="auto"/>
                <w:sz w:val="22"/>
                <w:szCs w:val="22"/>
              </w:rPr>
              <w:t xml:space="preserve"> </w:t>
            </w:r>
            <w:r w:rsidR="008676DE">
              <w:rPr>
                <w:rFonts w:ascii="Arial" w:hAnsi="Arial" w:cs="Arial"/>
                <w:color w:val="auto"/>
                <w:sz w:val="22"/>
                <w:szCs w:val="22"/>
              </w:rPr>
              <w:t>support</w:t>
            </w:r>
            <w:r w:rsidR="008676DE" w:rsidRPr="008676DE">
              <w:rPr>
                <w:rFonts w:ascii="Arial" w:hAnsi="Arial" w:cs="Arial"/>
                <w:color w:val="auto"/>
                <w:sz w:val="22"/>
                <w:szCs w:val="22"/>
              </w:rPr>
              <w:t xml:space="preserve"> with their AMP7 WINEP </w:t>
            </w:r>
            <w:r w:rsidR="008676DE">
              <w:rPr>
                <w:rFonts w:ascii="Arial" w:hAnsi="Arial" w:cs="Arial"/>
                <w:color w:val="auto"/>
                <w:sz w:val="22"/>
                <w:szCs w:val="22"/>
              </w:rPr>
              <w:t>(</w:t>
            </w:r>
            <w:r w:rsidR="00362AD2">
              <w:rPr>
                <w:rFonts w:ascii="Arial" w:hAnsi="Arial" w:cs="Arial"/>
                <w:color w:val="auto"/>
                <w:sz w:val="22"/>
                <w:szCs w:val="22"/>
              </w:rPr>
              <w:t xml:space="preserve">Asset Management Plan 7 (2020-2025) </w:t>
            </w:r>
            <w:r w:rsidR="008676DE">
              <w:rPr>
                <w:rFonts w:ascii="Arial" w:hAnsi="Arial" w:cs="Arial"/>
                <w:color w:val="auto"/>
                <w:sz w:val="22"/>
                <w:szCs w:val="22"/>
              </w:rPr>
              <w:t xml:space="preserve">Water Industry National Environment Programme) </w:t>
            </w:r>
            <w:r w:rsidR="008676DE" w:rsidRPr="008676DE">
              <w:rPr>
                <w:rFonts w:ascii="Arial" w:hAnsi="Arial" w:cs="Arial"/>
                <w:color w:val="auto"/>
                <w:sz w:val="22"/>
                <w:szCs w:val="22"/>
              </w:rPr>
              <w:t>commitment to improve land at</w:t>
            </w:r>
            <w:r w:rsidR="008676DE">
              <w:rPr>
                <w:rFonts w:ascii="Arial" w:hAnsi="Arial" w:cs="Arial"/>
                <w:color w:val="auto"/>
                <w:sz w:val="22"/>
                <w:szCs w:val="22"/>
              </w:rPr>
              <w:t xml:space="preserve"> </w:t>
            </w:r>
            <w:proofErr w:type="spellStart"/>
            <w:r w:rsidR="008676DE" w:rsidRPr="008676DE">
              <w:rPr>
                <w:rFonts w:ascii="Arial" w:hAnsi="Arial" w:cs="Arial"/>
                <w:color w:val="auto"/>
                <w:sz w:val="22"/>
                <w:szCs w:val="22"/>
              </w:rPr>
              <w:t>Claymills</w:t>
            </w:r>
            <w:proofErr w:type="spellEnd"/>
            <w:r w:rsidR="008676DE" w:rsidRPr="008676DE">
              <w:rPr>
                <w:rFonts w:ascii="Arial" w:hAnsi="Arial" w:cs="Arial"/>
                <w:color w:val="auto"/>
                <w:sz w:val="22"/>
                <w:szCs w:val="22"/>
              </w:rPr>
              <w:t xml:space="preserve"> Sewage Treatment works</w:t>
            </w:r>
            <w:r w:rsidR="008C6C49">
              <w:rPr>
                <w:rFonts w:ascii="Arial" w:hAnsi="Arial" w:cs="Arial"/>
                <w:color w:val="auto"/>
                <w:sz w:val="22"/>
                <w:szCs w:val="22"/>
              </w:rPr>
              <w:t xml:space="preserve"> in Burton-upon-Trent</w:t>
            </w:r>
            <w:r w:rsidR="008676DE" w:rsidRPr="008676DE">
              <w:rPr>
                <w:rFonts w:ascii="Arial" w:hAnsi="Arial" w:cs="Arial"/>
                <w:color w:val="auto"/>
                <w:sz w:val="22"/>
                <w:szCs w:val="22"/>
              </w:rPr>
              <w:t>.</w:t>
            </w:r>
          </w:p>
          <w:p w14:paraId="5EF0924A" w14:textId="77777777" w:rsidR="00AC5967" w:rsidRDefault="00AC5967" w:rsidP="00206AAD">
            <w:pPr>
              <w:pStyle w:val="BodyText"/>
              <w:rPr>
                <w:rFonts w:ascii="Arial" w:hAnsi="Arial" w:cs="Arial"/>
                <w:color w:val="auto"/>
                <w:sz w:val="22"/>
                <w:szCs w:val="22"/>
              </w:rPr>
            </w:pPr>
          </w:p>
          <w:p w14:paraId="2390EB8F" w14:textId="63249A97" w:rsidR="002C237B" w:rsidRDefault="008676DE" w:rsidP="00206AAD">
            <w:pPr>
              <w:pStyle w:val="BodyText"/>
              <w:rPr>
                <w:rFonts w:ascii="Arial" w:hAnsi="Arial" w:cs="Arial"/>
                <w:color w:val="auto"/>
                <w:sz w:val="22"/>
                <w:szCs w:val="22"/>
              </w:rPr>
            </w:pPr>
            <w:r>
              <w:rPr>
                <w:rFonts w:ascii="Arial" w:hAnsi="Arial" w:cs="Arial"/>
                <w:color w:val="auto"/>
                <w:sz w:val="22"/>
                <w:szCs w:val="22"/>
              </w:rPr>
              <w:t xml:space="preserve">The </w:t>
            </w:r>
            <w:r w:rsidR="0090381A">
              <w:rPr>
                <w:rFonts w:ascii="Arial" w:hAnsi="Arial" w:cs="Arial"/>
                <w:color w:val="auto"/>
                <w:sz w:val="22"/>
                <w:szCs w:val="22"/>
              </w:rPr>
              <w:t>post holder</w:t>
            </w:r>
            <w:r w:rsidR="002C237B">
              <w:rPr>
                <w:rFonts w:ascii="Arial" w:hAnsi="Arial" w:cs="Arial"/>
                <w:color w:val="auto"/>
                <w:sz w:val="22"/>
                <w:szCs w:val="22"/>
              </w:rPr>
              <w:t xml:space="preserve"> will join the Transforming the Trent Valley </w:t>
            </w:r>
            <w:r w:rsidR="00AC5967">
              <w:rPr>
                <w:rFonts w:ascii="Arial" w:hAnsi="Arial" w:cs="Arial"/>
                <w:color w:val="auto"/>
                <w:sz w:val="22"/>
                <w:szCs w:val="22"/>
              </w:rPr>
              <w:t xml:space="preserve">(TTTV) </w:t>
            </w:r>
            <w:r w:rsidR="002C237B">
              <w:rPr>
                <w:rFonts w:ascii="Arial" w:hAnsi="Arial" w:cs="Arial"/>
                <w:color w:val="auto"/>
                <w:sz w:val="22"/>
                <w:szCs w:val="22"/>
              </w:rPr>
              <w:t>team</w:t>
            </w:r>
            <w:r w:rsidR="00150677">
              <w:rPr>
                <w:rFonts w:ascii="Arial" w:hAnsi="Arial" w:cs="Arial"/>
                <w:color w:val="auto"/>
                <w:sz w:val="22"/>
                <w:szCs w:val="22"/>
              </w:rPr>
              <w:t xml:space="preserve"> and will be contributing towards some of the outputs and outcomes of the scheme</w:t>
            </w:r>
            <w:r w:rsidR="00E7139D">
              <w:rPr>
                <w:rFonts w:ascii="Arial" w:hAnsi="Arial" w:cs="Arial"/>
                <w:color w:val="auto"/>
                <w:sz w:val="22"/>
                <w:szCs w:val="22"/>
              </w:rPr>
              <w:t>.</w:t>
            </w:r>
          </w:p>
          <w:p w14:paraId="494B8944" w14:textId="77777777" w:rsidR="002C237B" w:rsidRDefault="002C237B" w:rsidP="00206AAD">
            <w:pPr>
              <w:pStyle w:val="BodyText"/>
              <w:rPr>
                <w:rFonts w:ascii="Arial" w:hAnsi="Arial" w:cs="Arial"/>
                <w:color w:val="auto"/>
                <w:sz w:val="22"/>
                <w:szCs w:val="22"/>
              </w:rPr>
            </w:pPr>
          </w:p>
          <w:p w14:paraId="2FA77C68" w14:textId="2DCEDE3F" w:rsidR="006215C1" w:rsidRPr="00164185" w:rsidRDefault="006215C1" w:rsidP="00206AAD">
            <w:pPr>
              <w:pStyle w:val="BodyText"/>
              <w:rPr>
                <w:rFonts w:ascii="Arial" w:hAnsi="Arial" w:cs="Arial"/>
                <w:color w:val="auto"/>
                <w:sz w:val="22"/>
                <w:szCs w:val="22"/>
              </w:rPr>
            </w:pPr>
            <w:r w:rsidRPr="003D41C1">
              <w:rPr>
                <w:rFonts w:ascii="Arial" w:hAnsi="Arial" w:cs="Arial"/>
                <w:color w:val="auto"/>
                <w:sz w:val="22"/>
                <w:szCs w:val="22"/>
              </w:rPr>
              <w:t xml:space="preserve">Transforming the Trent Valley is a </w:t>
            </w:r>
            <w:r w:rsidR="00685731">
              <w:rPr>
                <w:rFonts w:ascii="Arial" w:hAnsi="Arial" w:cs="Arial"/>
                <w:color w:val="auto"/>
                <w:sz w:val="22"/>
                <w:szCs w:val="22"/>
              </w:rPr>
              <w:t>Landscape Partnership Scheme le</w:t>
            </w:r>
            <w:r w:rsidRPr="003D41C1">
              <w:rPr>
                <w:rFonts w:ascii="Arial" w:hAnsi="Arial" w:cs="Arial"/>
                <w:color w:val="auto"/>
                <w:sz w:val="22"/>
                <w:szCs w:val="22"/>
              </w:rPr>
              <w:t xml:space="preserve">d by Staffordshire Wildlife Trust, partnered by a diverse range of statutory and voluntary organisations and quarry operators </w:t>
            </w:r>
            <w:r w:rsidR="00F966C4">
              <w:rPr>
                <w:rFonts w:ascii="Arial" w:hAnsi="Arial" w:cs="Arial"/>
                <w:color w:val="auto"/>
                <w:sz w:val="22"/>
                <w:szCs w:val="22"/>
              </w:rPr>
              <w:t>and supported by T</w:t>
            </w:r>
            <w:r w:rsidRPr="00164185">
              <w:rPr>
                <w:rFonts w:ascii="Arial" w:hAnsi="Arial" w:cs="Arial"/>
                <w:color w:val="auto"/>
                <w:sz w:val="22"/>
                <w:szCs w:val="22"/>
              </w:rPr>
              <w:t>he National Lottery Heritage Fund.</w:t>
            </w:r>
          </w:p>
          <w:p w14:paraId="475C7D45" w14:textId="77777777" w:rsidR="006215C1" w:rsidRPr="00164185" w:rsidRDefault="006215C1" w:rsidP="00206AAD">
            <w:pPr>
              <w:pStyle w:val="BodyText"/>
              <w:rPr>
                <w:rFonts w:ascii="Arial" w:hAnsi="Arial" w:cs="Arial"/>
                <w:color w:val="auto"/>
                <w:sz w:val="22"/>
                <w:szCs w:val="22"/>
              </w:rPr>
            </w:pPr>
          </w:p>
          <w:p w14:paraId="423E9197" w14:textId="77777777" w:rsidR="00164185" w:rsidRPr="00630F91" w:rsidRDefault="00630F91" w:rsidP="00206AAD">
            <w:pPr>
              <w:pStyle w:val="BodyText"/>
              <w:rPr>
                <w:rFonts w:ascii="Arial" w:hAnsi="Arial" w:cs="Arial"/>
                <w:color w:val="auto"/>
                <w:sz w:val="22"/>
                <w:szCs w:val="22"/>
              </w:rPr>
            </w:pPr>
            <w:r>
              <w:rPr>
                <w:rFonts w:ascii="Arial" w:hAnsi="Arial" w:cs="Arial"/>
                <w:color w:val="auto"/>
                <w:sz w:val="22"/>
                <w:szCs w:val="22"/>
              </w:rPr>
              <w:t>Our p</w:t>
            </w:r>
            <w:r w:rsidR="00164185" w:rsidRPr="00164185">
              <w:rPr>
                <w:rFonts w:ascii="Arial" w:hAnsi="Arial" w:cs="Arial"/>
                <w:color w:val="auto"/>
                <w:sz w:val="22"/>
                <w:szCs w:val="22"/>
              </w:rPr>
              <w:t>urpose</w:t>
            </w:r>
            <w:r>
              <w:rPr>
                <w:rFonts w:ascii="Arial" w:hAnsi="Arial" w:cs="Arial"/>
                <w:color w:val="auto"/>
                <w:sz w:val="22"/>
                <w:szCs w:val="22"/>
              </w:rPr>
              <w:t xml:space="preserve"> is that </w:t>
            </w:r>
            <w:r w:rsidR="00164185" w:rsidRPr="00164185">
              <w:rPr>
                <w:rFonts w:ascii="Arial" w:hAnsi="Arial" w:cs="Arial"/>
                <w:color w:val="auto"/>
                <w:sz w:val="22"/>
                <w:szCs w:val="22"/>
              </w:rPr>
              <w:t>“Transforming the Trent Valley” celebrates the waterways, industries and the communities that are the life-force of this rapidly evolving river valley landscape and which have shaped and continue to influence its form and use. Wildlife-rich rivers, waterways and wetlands are at the heart of a revitalised, resilient and beautiful landscape that is connected and accessible for local communities and visitors to enjoy and explore as well as providing many opportunities to inspire and re-connect people to the ri</w:t>
            </w:r>
            <w:r w:rsidR="00644AC6">
              <w:rPr>
                <w:rFonts w:ascii="Arial" w:hAnsi="Arial" w:cs="Arial"/>
                <w:color w:val="auto"/>
                <w:sz w:val="22"/>
                <w:szCs w:val="22"/>
              </w:rPr>
              <w:t>ver valley by revealing it</w:t>
            </w:r>
            <w:r w:rsidR="00164185" w:rsidRPr="00164185">
              <w:rPr>
                <w:rFonts w:ascii="Arial" w:hAnsi="Arial" w:cs="Arial"/>
                <w:color w:val="auto"/>
                <w:sz w:val="22"/>
                <w:szCs w:val="22"/>
              </w:rPr>
              <w:t xml:space="preserve">s cultural, industrial and natural heritage. </w:t>
            </w:r>
          </w:p>
          <w:p w14:paraId="7564194E" w14:textId="77777777" w:rsidR="00164185" w:rsidRPr="00164185" w:rsidRDefault="00164185" w:rsidP="00206AAD">
            <w:pPr>
              <w:pStyle w:val="BodyText"/>
              <w:rPr>
                <w:rFonts w:ascii="Arial" w:hAnsi="Arial" w:cs="Arial"/>
                <w:color w:val="auto"/>
                <w:sz w:val="22"/>
                <w:szCs w:val="22"/>
              </w:rPr>
            </w:pPr>
          </w:p>
          <w:p w14:paraId="1C2BC22B" w14:textId="77777777" w:rsidR="00164185" w:rsidRPr="00164185" w:rsidRDefault="00164185" w:rsidP="00206AAD">
            <w:pPr>
              <w:rPr>
                <w:rFonts w:cs="Arial"/>
                <w:sz w:val="22"/>
                <w:szCs w:val="22"/>
              </w:rPr>
            </w:pPr>
            <w:r w:rsidRPr="00164185">
              <w:rPr>
                <w:rFonts w:cs="Arial"/>
                <w:sz w:val="22"/>
                <w:szCs w:val="22"/>
              </w:rPr>
              <w:t>The vision for the landscape is for “</w:t>
            </w:r>
            <w:r w:rsidRPr="00630F91">
              <w:rPr>
                <w:rFonts w:cs="Arial"/>
                <w:i/>
                <w:iCs/>
                <w:sz w:val="22"/>
                <w:szCs w:val="22"/>
              </w:rPr>
              <w:t>Wildlife-rich waterways and wetlands at the heart of a resilient, accessible, beautiful and culturally rich landscape.</w:t>
            </w:r>
            <w:r w:rsidRPr="00630F91">
              <w:rPr>
                <w:rFonts w:cs="Arial"/>
                <w:i/>
                <w:sz w:val="22"/>
                <w:szCs w:val="22"/>
              </w:rPr>
              <w:t xml:space="preserve"> Creating a brighter future for people, business and wildlife in the Trent Valley</w:t>
            </w:r>
            <w:r w:rsidRPr="00164185">
              <w:rPr>
                <w:rFonts w:cs="Arial"/>
                <w:sz w:val="22"/>
                <w:szCs w:val="22"/>
              </w:rPr>
              <w:t>”.</w:t>
            </w:r>
          </w:p>
          <w:p w14:paraId="55C4B6C6" w14:textId="77777777" w:rsidR="00E203C6" w:rsidRPr="00164185" w:rsidRDefault="00E203C6" w:rsidP="00206AAD">
            <w:pPr>
              <w:pStyle w:val="BodyText"/>
              <w:rPr>
                <w:rFonts w:ascii="Arial" w:hAnsi="Arial" w:cs="Arial"/>
                <w:color w:val="auto"/>
                <w:sz w:val="22"/>
                <w:szCs w:val="22"/>
              </w:rPr>
            </w:pPr>
          </w:p>
          <w:p w14:paraId="76A4AAE2" w14:textId="77777777" w:rsidR="00E203C6" w:rsidRPr="00164185" w:rsidRDefault="00E203C6" w:rsidP="00206AAD">
            <w:pPr>
              <w:pStyle w:val="BodyText"/>
              <w:rPr>
                <w:rFonts w:ascii="Arial" w:hAnsi="Arial" w:cs="Arial"/>
                <w:color w:val="auto"/>
                <w:sz w:val="22"/>
                <w:szCs w:val="22"/>
              </w:rPr>
            </w:pPr>
            <w:r w:rsidRPr="00164185">
              <w:rPr>
                <w:rFonts w:ascii="Arial" w:hAnsi="Arial" w:cs="Arial"/>
                <w:color w:val="auto"/>
                <w:sz w:val="22"/>
                <w:szCs w:val="22"/>
              </w:rPr>
              <w:t>Staffordshire Wildlife Trust’s mission statement is:</w:t>
            </w:r>
          </w:p>
          <w:p w14:paraId="263CA1F4" w14:textId="77777777" w:rsidR="00E203C6" w:rsidRPr="00164185" w:rsidRDefault="00E203C6" w:rsidP="00206AAD">
            <w:pPr>
              <w:pStyle w:val="BodyText"/>
              <w:rPr>
                <w:rFonts w:ascii="Arial" w:hAnsi="Arial" w:cs="Arial"/>
                <w:color w:val="auto"/>
                <w:sz w:val="22"/>
                <w:szCs w:val="22"/>
              </w:rPr>
            </w:pPr>
          </w:p>
          <w:p w14:paraId="6443DB30" w14:textId="77777777" w:rsidR="00232717" w:rsidRPr="00C94C3E" w:rsidRDefault="00232717" w:rsidP="00232717">
            <w:pPr>
              <w:pStyle w:val="BodyText"/>
              <w:rPr>
                <w:rFonts w:ascii="Arial" w:hAnsi="Arial" w:cs="Arial"/>
                <w:i/>
                <w:color w:val="auto"/>
                <w:sz w:val="22"/>
                <w:szCs w:val="22"/>
              </w:rPr>
            </w:pPr>
            <w:r w:rsidRPr="00C94C3E">
              <w:rPr>
                <w:rFonts w:ascii="Arial" w:hAnsi="Arial" w:cs="Arial"/>
                <w:i/>
                <w:color w:val="auto"/>
                <w:sz w:val="22"/>
                <w:szCs w:val="22"/>
              </w:rPr>
              <w:t>“Staffordshire Wildlife Trust protects and enhances the wildlife and wild places of Staffordshire and promotes understanding, enjoyment and involvement in the natural world.”</w:t>
            </w:r>
          </w:p>
          <w:p w14:paraId="1A3CBBEC" w14:textId="77777777" w:rsidR="00232717" w:rsidRPr="00C94C3E" w:rsidRDefault="00232717" w:rsidP="00232717">
            <w:pPr>
              <w:pStyle w:val="BodyText"/>
              <w:rPr>
                <w:rFonts w:ascii="Arial" w:hAnsi="Arial" w:cs="Arial"/>
                <w:i/>
                <w:color w:val="auto"/>
                <w:sz w:val="22"/>
                <w:szCs w:val="22"/>
              </w:rPr>
            </w:pPr>
          </w:p>
          <w:p w14:paraId="27020D66" w14:textId="77777777" w:rsidR="00232717" w:rsidRPr="00C94C3E" w:rsidRDefault="00232717" w:rsidP="00232717">
            <w:pPr>
              <w:pStyle w:val="BodyText"/>
              <w:rPr>
                <w:rFonts w:ascii="Arial" w:hAnsi="Arial" w:cs="Arial"/>
                <w:color w:val="auto"/>
                <w:sz w:val="22"/>
                <w:szCs w:val="22"/>
              </w:rPr>
            </w:pPr>
            <w:r w:rsidRPr="00C94C3E">
              <w:rPr>
                <w:rFonts w:ascii="Arial" w:hAnsi="Arial" w:cs="Arial"/>
                <w:color w:val="auto"/>
                <w:sz w:val="22"/>
                <w:szCs w:val="22"/>
              </w:rPr>
              <w:t>A registered charity established in 1969 we are one of 46 county Wildlife Trusts throughout the UK and are supported by over 15,000 members.</w:t>
            </w:r>
          </w:p>
          <w:p w14:paraId="14C8D288" w14:textId="77777777" w:rsidR="00232717" w:rsidRPr="00C94C3E" w:rsidRDefault="00232717" w:rsidP="00232717">
            <w:pPr>
              <w:pStyle w:val="BodyText"/>
              <w:rPr>
                <w:rFonts w:ascii="Arial" w:hAnsi="Arial" w:cs="Arial"/>
                <w:color w:val="auto"/>
                <w:sz w:val="22"/>
                <w:szCs w:val="22"/>
              </w:rPr>
            </w:pPr>
          </w:p>
          <w:p w14:paraId="77416207" w14:textId="77777777" w:rsidR="00232717" w:rsidRPr="00C94C3E" w:rsidRDefault="00232717" w:rsidP="00232717">
            <w:pPr>
              <w:pStyle w:val="BodyText"/>
              <w:rPr>
                <w:rFonts w:ascii="Arial" w:hAnsi="Arial" w:cs="Arial"/>
                <w:color w:val="auto"/>
                <w:sz w:val="22"/>
                <w:szCs w:val="22"/>
              </w:rPr>
            </w:pPr>
            <w:r w:rsidRPr="00C94C3E">
              <w:rPr>
                <w:rFonts w:ascii="Arial" w:hAnsi="Arial" w:cs="Arial"/>
                <w:color w:val="auto"/>
                <w:sz w:val="22"/>
                <w:szCs w:val="22"/>
              </w:rPr>
              <w:t>The Trust owns or manages 30 nature reserves covering an area of over 4,050 acres. Our 60 staff are based in six locations around the county including our Headquarters at Wolseley Bridge, Stafford, with our work divided up into four departments: Commercial, Fundraising/</w:t>
            </w:r>
            <w:r>
              <w:rPr>
                <w:rFonts w:ascii="Arial" w:hAnsi="Arial" w:cs="Arial"/>
                <w:color w:val="auto"/>
                <w:sz w:val="22"/>
                <w:szCs w:val="22"/>
              </w:rPr>
              <w:t xml:space="preserve"> </w:t>
            </w:r>
            <w:r w:rsidRPr="00C94C3E">
              <w:rPr>
                <w:rFonts w:ascii="Arial" w:hAnsi="Arial" w:cs="Arial"/>
                <w:color w:val="auto"/>
                <w:sz w:val="22"/>
                <w:szCs w:val="22"/>
              </w:rPr>
              <w:t>Communication/</w:t>
            </w:r>
            <w:r>
              <w:rPr>
                <w:rFonts w:ascii="Arial" w:hAnsi="Arial" w:cs="Arial"/>
                <w:color w:val="auto"/>
                <w:sz w:val="22"/>
                <w:szCs w:val="22"/>
              </w:rPr>
              <w:t xml:space="preserve"> </w:t>
            </w:r>
            <w:r w:rsidRPr="00C94C3E">
              <w:rPr>
                <w:rFonts w:ascii="Arial" w:hAnsi="Arial" w:cs="Arial"/>
                <w:color w:val="auto"/>
                <w:sz w:val="22"/>
                <w:szCs w:val="22"/>
              </w:rPr>
              <w:t xml:space="preserve">Membership, People Engagement &amp; Resources and Conservation. The Trust has a diverse </w:t>
            </w:r>
            <w:r w:rsidRPr="00C94C3E">
              <w:rPr>
                <w:rFonts w:ascii="Arial" w:hAnsi="Arial" w:cs="Arial"/>
                <w:color w:val="auto"/>
                <w:sz w:val="22"/>
                <w:szCs w:val="22"/>
              </w:rPr>
              <w:lastRenderedPageBreak/>
              <w:t>workforce including site wardens, wildlife surveyors, community and education officers, catering and administration staff.</w:t>
            </w:r>
          </w:p>
          <w:p w14:paraId="225A9058" w14:textId="77777777" w:rsidR="00232717" w:rsidRPr="00C94C3E" w:rsidRDefault="00232717" w:rsidP="00232717">
            <w:pPr>
              <w:pStyle w:val="BodyText"/>
              <w:rPr>
                <w:rFonts w:ascii="Arial" w:hAnsi="Arial" w:cs="Arial"/>
                <w:color w:val="auto"/>
                <w:sz w:val="22"/>
                <w:szCs w:val="22"/>
              </w:rPr>
            </w:pPr>
          </w:p>
          <w:p w14:paraId="076045BB" w14:textId="422712B7" w:rsidR="00232717" w:rsidRPr="00C94C3E" w:rsidRDefault="00232717" w:rsidP="00232717">
            <w:pPr>
              <w:pStyle w:val="BodyText"/>
              <w:rPr>
                <w:rFonts w:ascii="Arial" w:hAnsi="Arial" w:cs="Arial"/>
                <w:color w:val="auto"/>
                <w:sz w:val="22"/>
                <w:szCs w:val="22"/>
              </w:rPr>
            </w:pPr>
            <w:r w:rsidRPr="00C94C3E">
              <w:rPr>
                <w:rFonts w:ascii="Arial" w:hAnsi="Arial" w:cs="Arial"/>
                <w:color w:val="auto"/>
                <w:sz w:val="22"/>
                <w:szCs w:val="22"/>
              </w:rPr>
              <w:t xml:space="preserve">In addition, we have a trading company looking after the commercial </w:t>
            </w:r>
            <w:r>
              <w:rPr>
                <w:rFonts w:ascii="Arial" w:hAnsi="Arial" w:cs="Arial"/>
                <w:color w:val="auto"/>
                <w:sz w:val="22"/>
                <w:szCs w:val="22"/>
              </w:rPr>
              <w:t>side of our business including</w:t>
            </w:r>
            <w:r w:rsidRPr="00C94C3E">
              <w:rPr>
                <w:rFonts w:ascii="Arial" w:hAnsi="Arial" w:cs="Arial"/>
                <w:color w:val="auto"/>
                <w:sz w:val="22"/>
                <w:szCs w:val="22"/>
              </w:rPr>
              <w:t xml:space="preserve"> cafés at The Wolseley Centre and Westport Lake Visitor Centre and charity shops in Leek, </w:t>
            </w:r>
            <w:proofErr w:type="spellStart"/>
            <w:r w:rsidRPr="00C94C3E">
              <w:rPr>
                <w:rFonts w:ascii="Arial" w:hAnsi="Arial" w:cs="Arial"/>
                <w:color w:val="auto"/>
                <w:sz w:val="22"/>
                <w:szCs w:val="22"/>
              </w:rPr>
              <w:t>Codsall</w:t>
            </w:r>
            <w:proofErr w:type="spellEnd"/>
            <w:r w:rsidRPr="00C94C3E">
              <w:rPr>
                <w:rFonts w:ascii="Arial" w:hAnsi="Arial" w:cs="Arial"/>
                <w:color w:val="auto"/>
                <w:sz w:val="22"/>
                <w:szCs w:val="22"/>
              </w:rPr>
              <w:t xml:space="preserve"> &amp; </w:t>
            </w:r>
            <w:proofErr w:type="spellStart"/>
            <w:r w:rsidRPr="00C94C3E">
              <w:rPr>
                <w:rFonts w:ascii="Arial" w:hAnsi="Arial" w:cs="Arial"/>
                <w:color w:val="auto"/>
                <w:sz w:val="22"/>
                <w:szCs w:val="22"/>
              </w:rPr>
              <w:t>Penkridge</w:t>
            </w:r>
            <w:proofErr w:type="spellEnd"/>
            <w:r w:rsidRPr="00C94C3E">
              <w:rPr>
                <w:rFonts w:ascii="Arial" w:hAnsi="Arial" w:cs="Arial"/>
                <w:color w:val="auto"/>
                <w:sz w:val="22"/>
                <w:szCs w:val="22"/>
              </w:rPr>
              <w:t>.</w:t>
            </w:r>
          </w:p>
          <w:p w14:paraId="135FCE89" w14:textId="77777777" w:rsidR="00232717" w:rsidRPr="00C94C3E" w:rsidRDefault="00232717" w:rsidP="00232717">
            <w:pPr>
              <w:pStyle w:val="BodyText"/>
              <w:rPr>
                <w:rFonts w:ascii="Arial" w:hAnsi="Arial" w:cs="Arial"/>
                <w:color w:val="auto"/>
                <w:sz w:val="22"/>
                <w:szCs w:val="22"/>
              </w:rPr>
            </w:pPr>
          </w:p>
          <w:p w14:paraId="382F7270" w14:textId="5D8308B4" w:rsidR="008802D0" w:rsidRPr="003D41C1" w:rsidRDefault="00232717" w:rsidP="00232717">
            <w:pPr>
              <w:pStyle w:val="BodyText"/>
              <w:rPr>
                <w:rFonts w:ascii="Arial" w:hAnsi="Arial" w:cs="Arial"/>
                <w:color w:val="auto"/>
                <w:sz w:val="22"/>
                <w:szCs w:val="22"/>
              </w:rPr>
            </w:pPr>
            <w:r w:rsidRPr="00C94C3E">
              <w:rPr>
                <w:rFonts w:ascii="Arial" w:hAnsi="Arial" w:cs="Arial"/>
                <w:color w:val="auto"/>
                <w:sz w:val="22"/>
                <w:szCs w:val="22"/>
              </w:rPr>
              <w:t>The Conservation department works across Staffordshire covering our 30 nature reserves as well as the wider countryside, carrying out surveys and practical conservation projects to benefit the habitats and species of the county. Staffordshire Ecological Record is also hosted by Staffordshire Wildlife Trust and forms part of the Conservation department, holding and managing the counties biological data and providing this information to those who require it.</w:t>
            </w:r>
            <w:r w:rsidRPr="00C94C3E">
              <w:rPr>
                <w:rFonts w:ascii="Arial" w:hAnsi="Arial" w:cs="Arial"/>
                <w:i/>
                <w:color w:val="auto"/>
                <w:sz w:val="22"/>
                <w:szCs w:val="22"/>
              </w:rPr>
              <w:t xml:space="preserve"> </w:t>
            </w:r>
          </w:p>
        </w:tc>
      </w:tr>
    </w:tbl>
    <w:p w14:paraId="09537725" w14:textId="77777777" w:rsidR="006215C1" w:rsidRPr="003D41C1" w:rsidRDefault="006215C1">
      <w:pPr>
        <w:rPr>
          <w:rFonts w:cs="Arial"/>
          <w:sz w:val="22"/>
          <w:szCs w:val="22"/>
        </w:rPr>
      </w:pPr>
    </w:p>
    <w:p w14:paraId="63957971" w14:textId="77777777" w:rsidR="007E5A24" w:rsidRPr="003D41C1" w:rsidRDefault="007E5A24" w:rsidP="002C047D">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45996" w:rsidRPr="003D41C1" w14:paraId="35C2DE93" w14:textId="77777777" w:rsidTr="00117653">
        <w:tc>
          <w:tcPr>
            <w:tcW w:w="9854" w:type="dxa"/>
          </w:tcPr>
          <w:p w14:paraId="7860D471" w14:textId="77777777" w:rsidR="00B45996" w:rsidRPr="003D41C1" w:rsidRDefault="00066EC9" w:rsidP="00117653">
            <w:pPr>
              <w:jc w:val="both"/>
              <w:rPr>
                <w:rFonts w:cs="Arial"/>
                <w:b/>
                <w:sz w:val="22"/>
                <w:szCs w:val="22"/>
              </w:rPr>
            </w:pPr>
            <w:r w:rsidRPr="003D41C1">
              <w:rPr>
                <w:rFonts w:cs="Arial"/>
                <w:b/>
                <w:szCs w:val="22"/>
              </w:rPr>
              <w:t>Job Purpose:</w:t>
            </w:r>
          </w:p>
        </w:tc>
      </w:tr>
      <w:tr w:rsidR="00066EC9" w:rsidRPr="003D41C1" w14:paraId="676CAF2A" w14:textId="77777777" w:rsidTr="00117653">
        <w:tc>
          <w:tcPr>
            <w:tcW w:w="9854" w:type="dxa"/>
          </w:tcPr>
          <w:p w14:paraId="7A1887B7" w14:textId="450C6EF1" w:rsidR="00FD2360" w:rsidRPr="007B52F2" w:rsidRDefault="00FD2360" w:rsidP="008E4E81">
            <w:pPr>
              <w:jc w:val="both"/>
              <w:rPr>
                <w:rFonts w:cs="Arial"/>
                <w:color w:val="000000" w:themeColor="text1"/>
                <w:sz w:val="22"/>
              </w:rPr>
            </w:pPr>
            <w:r w:rsidRPr="007B52F2">
              <w:rPr>
                <w:rFonts w:cs="Arial"/>
                <w:color w:val="000000" w:themeColor="text1"/>
                <w:sz w:val="22"/>
              </w:rPr>
              <w:t xml:space="preserve">The post holder will be responsible for delivering two </w:t>
            </w:r>
            <w:r w:rsidR="00481051" w:rsidRPr="007B52F2">
              <w:rPr>
                <w:rFonts w:cs="Arial"/>
                <w:color w:val="000000" w:themeColor="text1"/>
                <w:sz w:val="22"/>
              </w:rPr>
              <w:t>distin</w:t>
            </w:r>
            <w:r w:rsidR="001F548F" w:rsidRPr="007B52F2">
              <w:rPr>
                <w:rFonts w:cs="Arial"/>
                <w:color w:val="000000" w:themeColor="text1"/>
                <w:sz w:val="22"/>
              </w:rPr>
              <w:t>ct projects focused on watercourses</w:t>
            </w:r>
            <w:r w:rsidR="00481051" w:rsidRPr="007B52F2">
              <w:rPr>
                <w:rFonts w:cs="Arial"/>
                <w:color w:val="000000" w:themeColor="text1"/>
                <w:sz w:val="22"/>
              </w:rPr>
              <w:t xml:space="preserve"> and water management. They will be responsible for managing their time to ensure that both projects are effectively managed and delivered</w:t>
            </w:r>
            <w:r w:rsidR="001F548F" w:rsidRPr="007B52F2">
              <w:rPr>
                <w:rFonts w:cs="Arial"/>
                <w:color w:val="000000" w:themeColor="text1"/>
                <w:sz w:val="22"/>
              </w:rPr>
              <w:t xml:space="preserve"> to meet set milestones and delivery schedules</w:t>
            </w:r>
            <w:r w:rsidR="00481051" w:rsidRPr="007B52F2">
              <w:rPr>
                <w:rFonts w:cs="Arial"/>
                <w:color w:val="000000" w:themeColor="text1"/>
                <w:sz w:val="22"/>
              </w:rPr>
              <w:t>.</w:t>
            </w:r>
          </w:p>
          <w:p w14:paraId="75DCBA48" w14:textId="2FE344E8" w:rsidR="00481051" w:rsidRPr="007B52F2" w:rsidRDefault="00481051" w:rsidP="008E4E81">
            <w:pPr>
              <w:jc w:val="both"/>
              <w:rPr>
                <w:rFonts w:cs="Arial"/>
                <w:color w:val="000000" w:themeColor="text1"/>
                <w:sz w:val="22"/>
              </w:rPr>
            </w:pPr>
          </w:p>
          <w:p w14:paraId="036C1DF2" w14:textId="22D02D9A" w:rsidR="00525A89" w:rsidRDefault="00481051" w:rsidP="007B52F2">
            <w:pPr>
              <w:pStyle w:val="BodyText"/>
              <w:rPr>
                <w:rFonts w:ascii="Arial" w:hAnsi="Arial" w:cs="Arial"/>
                <w:color w:val="auto"/>
                <w:sz w:val="22"/>
                <w:szCs w:val="22"/>
              </w:rPr>
            </w:pPr>
            <w:r w:rsidRPr="007B52F2">
              <w:rPr>
                <w:rFonts w:ascii="Arial" w:hAnsi="Arial" w:cs="Arial"/>
                <w:color w:val="000000" w:themeColor="text1"/>
                <w:sz w:val="22"/>
              </w:rPr>
              <w:t xml:space="preserve">The first project </w:t>
            </w:r>
            <w:r w:rsidR="007B52F2" w:rsidRPr="007B52F2">
              <w:rPr>
                <w:rFonts w:ascii="Arial" w:hAnsi="Arial" w:cs="Arial"/>
                <w:color w:val="auto"/>
                <w:sz w:val="22"/>
                <w:szCs w:val="22"/>
              </w:rPr>
              <w:t xml:space="preserve">is funded by Severn Trent Water to provide support with their AMP7 WINEP (Water Industry National Environment Programme) commitment to improve land at </w:t>
            </w:r>
            <w:proofErr w:type="spellStart"/>
            <w:r w:rsidR="007B52F2" w:rsidRPr="007B52F2">
              <w:rPr>
                <w:rFonts w:ascii="Arial" w:hAnsi="Arial" w:cs="Arial"/>
                <w:color w:val="auto"/>
                <w:sz w:val="22"/>
                <w:szCs w:val="22"/>
              </w:rPr>
              <w:t>Claymills</w:t>
            </w:r>
            <w:proofErr w:type="spellEnd"/>
            <w:r w:rsidR="007B52F2" w:rsidRPr="007B52F2">
              <w:rPr>
                <w:rFonts w:ascii="Arial" w:hAnsi="Arial" w:cs="Arial"/>
                <w:color w:val="auto"/>
                <w:sz w:val="22"/>
                <w:szCs w:val="22"/>
              </w:rPr>
              <w:t xml:space="preserve"> Sewage Treatment works in Burton-upon-Trent.</w:t>
            </w:r>
            <w:r w:rsidR="007B52F2">
              <w:rPr>
                <w:rFonts w:ascii="Arial" w:hAnsi="Arial" w:cs="Arial"/>
                <w:color w:val="auto"/>
                <w:sz w:val="22"/>
                <w:szCs w:val="22"/>
              </w:rPr>
              <w:t xml:space="preserve"> A one-year </w:t>
            </w:r>
            <w:r w:rsidR="007B52F2" w:rsidRPr="00232717">
              <w:rPr>
                <w:rFonts w:ascii="Arial" w:hAnsi="Arial" w:cs="Arial"/>
                <w:color w:val="auto"/>
                <w:sz w:val="22"/>
                <w:szCs w:val="22"/>
              </w:rPr>
              <w:t>agreement</w:t>
            </w:r>
            <w:r w:rsidR="00650B5D" w:rsidRPr="00232717">
              <w:rPr>
                <w:rFonts w:ascii="Arial" w:hAnsi="Arial" w:cs="Arial"/>
                <w:color w:val="auto"/>
                <w:sz w:val="22"/>
                <w:szCs w:val="22"/>
              </w:rPr>
              <w:t xml:space="preserve"> (to March 2022)</w:t>
            </w:r>
            <w:r w:rsidR="007B52F2" w:rsidRPr="00232717">
              <w:rPr>
                <w:rFonts w:ascii="Arial" w:hAnsi="Arial" w:cs="Arial"/>
                <w:color w:val="auto"/>
                <w:sz w:val="22"/>
                <w:szCs w:val="22"/>
              </w:rPr>
              <w:t xml:space="preserve"> </w:t>
            </w:r>
            <w:r w:rsidR="007B52F2">
              <w:rPr>
                <w:rFonts w:ascii="Arial" w:hAnsi="Arial" w:cs="Arial"/>
                <w:color w:val="auto"/>
                <w:sz w:val="22"/>
                <w:szCs w:val="22"/>
              </w:rPr>
              <w:t>is in place to undertake a feasibility study</w:t>
            </w:r>
            <w:r w:rsidR="00525A89">
              <w:rPr>
                <w:rFonts w:ascii="Arial" w:hAnsi="Arial" w:cs="Arial"/>
                <w:color w:val="auto"/>
                <w:sz w:val="22"/>
                <w:szCs w:val="22"/>
              </w:rPr>
              <w:t xml:space="preserve"> </w:t>
            </w:r>
            <w:r w:rsidR="00B4055C">
              <w:rPr>
                <w:rFonts w:ascii="Arial" w:hAnsi="Arial" w:cs="Arial"/>
                <w:color w:val="auto"/>
                <w:sz w:val="22"/>
                <w:szCs w:val="22"/>
              </w:rPr>
              <w:t xml:space="preserve">and project development </w:t>
            </w:r>
            <w:r w:rsidR="00525A89">
              <w:rPr>
                <w:rFonts w:ascii="Arial" w:hAnsi="Arial" w:cs="Arial"/>
                <w:color w:val="auto"/>
                <w:sz w:val="22"/>
                <w:szCs w:val="22"/>
              </w:rPr>
              <w:t>for the creation of reed bed and wet woodland habitat to support priority species and contribute towards</w:t>
            </w:r>
            <w:r w:rsidR="00B4055C">
              <w:rPr>
                <w:rFonts w:ascii="Arial" w:hAnsi="Arial" w:cs="Arial"/>
                <w:color w:val="auto"/>
                <w:sz w:val="22"/>
                <w:szCs w:val="22"/>
              </w:rPr>
              <w:t xml:space="preserve"> biodiversity priorities.</w:t>
            </w:r>
          </w:p>
          <w:p w14:paraId="6753B18C" w14:textId="77777777" w:rsidR="00525A89" w:rsidRDefault="00525A89" w:rsidP="007B52F2">
            <w:pPr>
              <w:pStyle w:val="BodyText"/>
              <w:rPr>
                <w:rFonts w:ascii="Arial" w:hAnsi="Arial" w:cs="Arial"/>
                <w:color w:val="auto"/>
                <w:sz w:val="22"/>
                <w:szCs w:val="22"/>
              </w:rPr>
            </w:pPr>
          </w:p>
          <w:p w14:paraId="38A09D38" w14:textId="343D54AA" w:rsidR="007B52F2" w:rsidRDefault="002D1CE6" w:rsidP="007B52F2">
            <w:pPr>
              <w:pStyle w:val="BodyText"/>
              <w:rPr>
                <w:rFonts w:ascii="Arial" w:hAnsi="Arial" w:cs="Arial"/>
                <w:color w:val="auto"/>
                <w:sz w:val="22"/>
                <w:szCs w:val="22"/>
              </w:rPr>
            </w:pPr>
            <w:r>
              <w:rPr>
                <w:rFonts w:ascii="Arial" w:hAnsi="Arial" w:cs="Arial"/>
                <w:color w:val="auto"/>
                <w:sz w:val="22"/>
                <w:szCs w:val="22"/>
              </w:rPr>
              <w:t>The post holder will be expected to work with Severn Tren</w:t>
            </w:r>
            <w:r w:rsidR="00B4055C">
              <w:rPr>
                <w:rFonts w:ascii="Arial" w:hAnsi="Arial" w:cs="Arial"/>
                <w:color w:val="auto"/>
                <w:sz w:val="22"/>
                <w:szCs w:val="22"/>
              </w:rPr>
              <w:t xml:space="preserve">t Water, the Environment Agency, </w:t>
            </w:r>
            <w:r>
              <w:rPr>
                <w:rFonts w:ascii="Arial" w:hAnsi="Arial" w:cs="Arial"/>
                <w:color w:val="auto"/>
                <w:sz w:val="22"/>
                <w:szCs w:val="22"/>
              </w:rPr>
              <w:t>Staffordshire Wildlife Trust</w:t>
            </w:r>
            <w:r w:rsidR="009924A7">
              <w:rPr>
                <w:rFonts w:ascii="Arial" w:hAnsi="Arial" w:cs="Arial"/>
                <w:color w:val="auto"/>
                <w:sz w:val="22"/>
                <w:szCs w:val="22"/>
              </w:rPr>
              <w:t>,</w:t>
            </w:r>
            <w:r>
              <w:rPr>
                <w:rFonts w:ascii="Arial" w:hAnsi="Arial" w:cs="Arial"/>
                <w:color w:val="auto"/>
                <w:sz w:val="22"/>
                <w:szCs w:val="22"/>
              </w:rPr>
              <w:t xml:space="preserve"> </w:t>
            </w:r>
            <w:r w:rsidR="00B4055C">
              <w:rPr>
                <w:rFonts w:ascii="Arial" w:hAnsi="Arial" w:cs="Arial"/>
                <w:color w:val="auto"/>
                <w:sz w:val="22"/>
                <w:szCs w:val="22"/>
              </w:rPr>
              <w:t xml:space="preserve">and other </w:t>
            </w:r>
            <w:r w:rsidR="009924A7">
              <w:rPr>
                <w:rFonts w:ascii="Arial" w:hAnsi="Arial" w:cs="Arial"/>
                <w:color w:val="auto"/>
                <w:sz w:val="22"/>
                <w:szCs w:val="22"/>
              </w:rPr>
              <w:t xml:space="preserve">partners that may be identified, </w:t>
            </w:r>
            <w:r w:rsidR="00833FFA">
              <w:rPr>
                <w:rFonts w:ascii="Arial" w:hAnsi="Arial" w:cs="Arial"/>
                <w:color w:val="auto"/>
                <w:sz w:val="22"/>
                <w:szCs w:val="22"/>
              </w:rPr>
              <w:t xml:space="preserve">and </w:t>
            </w:r>
            <w:r>
              <w:rPr>
                <w:rFonts w:ascii="Arial" w:hAnsi="Arial" w:cs="Arial"/>
                <w:color w:val="auto"/>
                <w:sz w:val="22"/>
                <w:szCs w:val="22"/>
              </w:rPr>
              <w:t xml:space="preserve">to set up and report into a </w:t>
            </w:r>
            <w:r w:rsidR="009924A7">
              <w:rPr>
                <w:rFonts w:ascii="Arial" w:hAnsi="Arial" w:cs="Arial"/>
                <w:color w:val="auto"/>
                <w:sz w:val="22"/>
                <w:szCs w:val="22"/>
              </w:rPr>
              <w:t>project executive</w:t>
            </w:r>
            <w:r>
              <w:rPr>
                <w:rFonts w:ascii="Arial" w:hAnsi="Arial" w:cs="Arial"/>
                <w:color w:val="auto"/>
                <w:sz w:val="22"/>
                <w:szCs w:val="22"/>
              </w:rPr>
              <w:t xml:space="preserve"> group. </w:t>
            </w:r>
            <w:r w:rsidR="00CA1183">
              <w:rPr>
                <w:rFonts w:ascii="Arial" w:hAnsi="Arial" w:cs="Arial"/>
                <w:color w:val="auto"/>
                <w:sz w:val="22"/>
                <w:szCs w:val="22"/>
              </w:rPr>
              <w:t>Consultants will be commissioned to support the feasibility study and</w:t>
            </w:r>
            <w:r w:rsidR="00833FFA">
              <w:rPr>
                <w:rFonts w:ascii="Arial" w:hAnsi="Arial" w:cs="Arial"/>
                <w:color w:val="auto"/>
                <w:sz w:val="22"/>
                <w:szCs w:val="22"/>
              </w:rPr>
              <w:t xml:space="preserve"> feed into project plans. T</w:t>
            </w:r>
            <w:r w:rsidR="00CA1183">
              <w:rPr>
                <w:rFonts w:ascii="Arial" w:hAnsi="Arial" w:cs="Arial"/>
                <w:color w:val="auto"/>
                <w:sz w:val="22"/>
                <w:szCs w:val="22"/>
              </w:rPr>
              <w:t xml:space="preserve">he post holder will be responsible for managing budgets, </w:t>
            </w:r>
            <w:r w:rsidR="00C9085F">
              <w:rPr>
                <w:rFonts w:ascii="Arial" w:hAnsi="Arial" w:cs="Arial"/>
                <w:color w:val="auto"/>
                <w:sz w:val="22"/>
                <w:szCs w:val="22"/>
              </w:rPr>
              <w:t xml:space="preserve">reporting and invoicing, </w:t>
            </w:r>
            <w:r w:rsidR="00CA1183">
              <w:rPr>
                <w:rFonts w:ascii="Arial" w:hAnsi="Arial" w:cs="Arial"/>
                <w:color w:val="auto"/>
                <w:sz w:val="22"/>
                <w:szCs w:val="22"/>
              </w:rPr>
              <w:t>procurement</w:t>
            </w:r>
            <w:r w:rsidR="00C9085F">
              <w:rPr>
                <w:rFonts w:ascii="Arial" w:hAnsi="Arial" w:cs="Arial"/>
                <w:color w:val="auto"/>
                <w:sz w:val="22"/>
                <w:szCs w:val="22"/>
              </w:rPr>
              <w:t>,</w:t>
            </w:r>
            <w:r w:rsidR="00996FEB">
              <w:rPr>
                <w:rFonts w:ascii="Arial" w:hAnsi="Arial" w:cs="Arial"/>
                <w:color w:val="auto"/>
                <w:sz w:val="22"/>
                <w:szCs w:val="22"/>
              </w:rPr>
              <w:t xml:space="preserve"> </w:t>
            </w:r>
            <w:r w:rsidR="003A01E4">
              <w:rPr>
                <w:rFonts w:ascii="Arial" w:hAnsi="Arial" w:cs="Arial"/>
                <w:color w:val="auto"/>
                <w:sz w:val="22"/>
                <w:szCs w:val="22"/>
              </w:rPr>
              <w:t>overseeing</w:t>
            </w:r>
            <w:r w:rsidR="00C9085F">
              <w:rPr>
                <w:rFonts w:ascii="Arial" w:hAnsi="Arial" w:cs="Arial"/>
                <w:color w:val="auto"/>
                <w:sz w:val="22"/>
                <w:szCs w:val="22"/>
              </w:rPr>
              <w:t xml:space="preserve"> third parties </w:t>
            </w:r>
            <w:r w:rsidR="00996FEB">
              <w:rPr>
                <w:rFonts w:ascii="Arial" w:hAnsi="Arial" w:cs="Arial"/>
                <w:color w:val="auto"/>
                <w:sz w:val="22"/>
                <w:szCs w:val="22"/>
              </w:rPr>
              <w:t>and facilitating completion of the year 1 study</w:t>
            </w:r>
            <w:r w:rsidR="000A0E3A">
              <w:rPr>
                <w:rFonts w:ascii="Arial" w:hAnsi="Arial" w:cs="Arial"/>
                <w:color w:val="auto"/>
                <w:sz w:val="22"/>
                <w:szCs w:val="22"/>
              </w:rPr>
              <w:t xml:space="preserve"> and project proposals</w:t>
            </w:r>
            <w:r w:rsidR="00996FEB">
              <w:rPr>
                <w:rFonts w:ascii="Arial" w:hAnsi="Arial" w:cs="Arial"/>
                <w:color w:val="auto"/>
                <w:sz w:val="22"/>
                <w:szCs w:val="22"/>
              </w:rPr>
              <w:t>.</w:t>
            </w:r>
            <w:r w:rsidR="00C9085F">
              <w:rPr>
                <w:rFonts w:ascii="Arial" w:hAnsi="Arial" w:cs="Arial"/>
                <w:color w:val="auto"/>
                <w:sz w:val="22"/>
                <w:szCs w:val="22"/>
              </w:rPr>
              <w:t xml:space="preserve"> </w:t>
            </w:r>
            <w:r w:rsidR="000A0E3A">
              <w:rPr>
                <w:rFonts w:ascii="Arial" w:hAnsi="Arial" w:cs="Arial"/>
                <w:color w:val="auto"/>
                <w:sz w:val="22"/>
                <w:szCs w:val="22"/>
              </w:rPr>
              <w:t>There is also a requirement to initiate join</w:t>
            </w:r>
            <w:r w:rsidR="009924A7">
              <w:rPr>
                <w:rFonts w:ascii="Arial" w:hAnsi="Arial" w:cs="Arial"/>
                <w:color w:val="auto"/>
                <w:sz w:val="22"/>
                <w:szCs w:val="22"/>
              </w:rPr>
              <w:t>t</w:t>
            </w:r>
            <w:r w:rsidR="000A0E3A">
              <w:rPr>
                <w:rFonts w:ascii="Arial" w:hAnsi="Arial" w:cs="Arial"/>
                <w:color w:val="auto"/>
                <w:sz w:val="22"/>
                <w:szCs w:val="22"/>
              </w:rPr>
              <w:t xml:space="preserve"> promotion and publicity of the project. </w:t>
            </w:r>
            <w:r w:rsidR="002C7782">
              <w:rPr>
                <w:rFonts w:ascii="Arial" w:hAnsi="Arial" w:cs="Arial"/>
                <w:color w:val="auto"/>
                <w:sz w:val="22"/>
                <w:szCs w:val="22"/>
              </w:rPr>
              <w:t xml:space="preserve">The </w:t>
            </w:r>
            <w:r w:rsidR="000A0E3A">
              <w:rPr>
                <w:rFonts w:ascii="Arial" w:hAnsi="Arial" w:cs="Arial"/>
                <w:color w:val="auto"/>
                <w:sz w:val="22"/>
                <w:szCs w:val="22"/>
              </w:rPr>
              <w:t>work</w:t>
            </w:r>
            <w:r w:rsidR="002C7782">
              <w:rPr>
                <w:rFonts w:ascii="Arial" w:hAnsi="Arial" w:cs="Arial"/>
                <w:color w:val="auto"/>
                <w:sz w:val="22"/>
                <w:szCs w:val="22"/>
              </w:rPr>
              <w:t xml:space="preserve"> will include </w:t>
            </w:r>
            <w:r w:rsidR="007341AC">
              <w:rPr>
                <w:rFonts w:ascii="Arial" w:hAnsi="Arial" w:cs="Arial"/>
                <w:color w:val="auto"/>
                <w:sz w:val="22"/>
                <w:szCs w:val="22"/>
              </w:rPr>
              <w:t>production of reports, maps and plan</w:t>
            </w:r>
            <w:r w:rsidR="00F06F6F">
              <w:rPr>
                <w:rFonts w:ascii="Arial" w:hAnsi="Arial" w:cs="Arial"/>
                <w:color w:val="auto"/>
                <w:sz w:val="22"/>
                <w:szCs w:val="22"/>
              </w:rPr>
              <w:t>s</w:t>
            </w:r>
            <w:r w:rsidR="007341AC">
              <w:rPr>
                <w:rFonts w:ascii="Arial" w:hAnsi="Arial" w:cs="Arial"/>
                <w:color w:val="auto"/>
                <w:sz w:val="22"/>
                <w:szCs w:val="22"/>
              </w:rPr>
              <w:t xml:space="preserve"> with proposals and </w:t>
            </w:r>
            <w:r w:rsidR="002C7782">
              <w:rPr>
                <w:rFonts w:ascii="Arial" w:hAnsi="Arial" w:cs="Arial"/>
                <w:color w:val="auto"/>
                <w:sz w:val="22"/>
                <w:szCs w:val="22"/>
              </w:rPr>
              <w:t xml:space="preserve">recommendations to be agreed by the </w:t>
            </w:r>
            <w:r w:rsidR="00694E79">
              <w:rPr>
                <w:rFonts w:ascii="Arial" w:hAnsi="Arial" w:cs="Arial"/>
                <w:color w:val="auto"/>
                <w:sz w:val="22"/>
                <w:szCs w:val="22"/>
              </w:rPr>
              <w:t>executive</w:t>
            </w:r>
            <w:r w:rsidR="002C7782">
              <w:rPr>
                <w:rFonts w:ascii="Arial" w:hAnsi="Arial" w:cs="Arial"/>
                <w:color w:val="auto"/>
                <w:sz w:val="22"/>
                <w:szCs w:val="22"/>
              </w:rPr>
              <w:t xml:space="preserve"> group.</w:t>
            </w:r>
          </w:p>
          <w:p w14:paraId="5ED90470" w14:textId="468C1A59" w:rsidR="00C9085F" w:rsidRDefault="00C9085F" w:rsidP="007B52F2">
            <w:pPr>
              <w:pStyle w:val="BodyText"/>
              <w:rPr>
                <w:rFonts w:ascii="Arial" w:hAnsi="Arial" w:cs="Arial"/>
                <w:color w:val="auto"/>
                <w:sz w:val="22"/>
                <w:szCs w:val="22"/>
              </w:rPr>
            </w:pPr>
          </w:p>
          <w:p w14:paraId="07DBA41F" w14:textId="27722059" w:rsidR="00C9085F" w:rsidRDefault="00C9085F" w:rsidP="007B52F2">
            <w:pPr>
              <w:pStyle w:val="BodyText"/>
              <w:rPr>
                <w:rFonts w:ascii="Arial" w:hAnsi="Arial" w:cs="Arial"/>
                <w:color w:val="auto"/>
                <w:sz w:val="22"/>
                <w:szCs w:val="22"/>
              </w:rPr>
            </w:pPr>
            <w:r>
              <w:rPr>
                <w:rFonts w:ascii="Arial" w:hAnsi="Arial" w:cs="Arial"/>
                <w:color w:val="auto"/>
                <w:sz w:val="22"/>
                <w:szCs w:val="22"/>
              </w:rPr>
              <w:t>It is envisaged that, upon successful delivery of the feasibilit</w:t>
            </w:r>
            <w:r w:rsidR="00694E79">
              <w:rPr>
                <w:rFonts w:ascii="Arial" w:hAnsi="Arial" w:cs="Arial"/>
                <w:color w:val="auto"/>
                <w:sz w:val="22"/>
                <w:szCs w:val="22"/>
              </w:rPr>
              <w:t>y study and sign-off of project plans</w:t>
            </w:r>
            <w:r w:rsidR="002C7782">
              <w:rPr>
                <w:rFonts w:ascii="Arial" w:hAnsi="Arial" w:cs="Arial"/>
                <w:color w:val="auto"/>
                <w:sz w:val="22"/>
                <w:szCs w:val="22"/>
              </w:rPr>
              <w:t>, that the collaboration agreement will be extended to include physical delivery of the capital works on the ground.</w:t>
            </w:r>
          </w:p>
          <w:p w14:paraId="604FC109" w14:textId="6EAD53C7" w:rsidR="00650B5D" w:rsidRDefault="00650B5D" w:rsidP="007B52F2">
            <w:pPr>
              <w:pStyle w:val="BodyText"/>
              <w:rPr>
                <w:rFonts w:ascii="Arial" w:hAnsi="Arial" w:cs="Arial"/>
                <w:color w:val="auto"/>
                <w:sz w:val="22"/>
                <w:szCs w:val="22"/>
              </w:rPr>
            </w:pPr>
          </w:p>
          <w:p w14:paraId="1E1CEACF" w14:textId="4439379B" w:rsidR="00F06F6F" w:rsidRDefault="00950689" w:rsidP="007B52F2">
            <w:pPr>
              <w:pStyle w:val="BodyText"/>
              <w:rPr>
                <w:rFonts w:ascii="Arial" w:hAnsi="Arial" w:cs="Arial"/>
                <w:color w:val="auto"/>
                <w:sz w:val="22"/>
                <w:szCs w:val="22"/>
              </w:rPr>
            </w:pPr>
            <w:r>
              <w:rPr>
                <w:rFonts w:ascii="Arial" w:hAnsi="Arial" w:cs="Arial"/>
                <w:color w:val="auto"/>
                <w:sz w:val="22"/>
                <w:szCs w:val="22"/>
              </w:rPr>
              <w:t xml:space="preserve">The project falls within the Transforming the Trent Valley landscape area and will contribute towards the outputs and outcomes of the scheme. The post holder will be expected to </w:t>
            </w:r>
            <w:r w:rsidR="00F06F6F">
              <w:rPr>
                <w:rFonts w:ascii="Arial" w:hAnsi="Arial" w:cs="Arial"/>
                <w:color w:val="auto"/>
                <w:sz w:val="22"/>
                <w:szCs w:val="22"/>
              </w:rPr>
              <w:t>feed into the quarterly reports</w:t>
            </w:r>
            <w:r w:rsidR="007D2AFF">
              <w:rPr>
                <w:rFonts w:ascii="Arial" w:hAnsi="Arial" w:cs="Arial"/>
                <w:color w:val="auto"/>
                <w:sz w:val="22"/>
                <w:szCs w:val="22"/>
              </w:rPr>
              <w:t xml:space="preserve"> to our principal funder, The National Lottery Heritage Fund, and provide record of progress against outputs and outcomes.</w:t>
            </w:r>
          </w:p>
          <w:p w14:paraId="4F54924E" w14:textId="62171C09" w:rsidR="00B04647" w:rsidRDefault="00B04647" w:rsidP="007B52F2">
            <w:pPr>
              <w:pStyle w:val="BodyText"/>
              <w:rPr>
                <w:rFonts w:ascii="Arial" w:hAnsi="Arial" w:cs="Arial"/>
                <w:color w:val="auto"/>
                <w:sz w:val="22"/>
                <w:szCs w:val="22"/>
              </w:rPr>
            </w:pPr>
          </w:p>
          <w:p w14:paraId="0A73ED83" w14:textId="3F125AC3" w:rsidR="00650B5D" w:rsidRDefault="00B04647" w:rsidP="007B52F2">
            <w:pPr>
              <w:pStyle w:val="BodyText"/>
              <w:rPr>
                <w:rFonts w:ascii="Arial" w:hAnsi="Arial" w:cs="Arial"/>
                <w:color w:val="auto"/>
                <w:sz w:val="22"/>
                <w:szCs w:val="22"/>
              </w:rPr>
            </w:pPr>
            <w:r>
              <w:rPr>
                <w:rFonts w:ascii="Arial" w:hAnsi="Arial" w:cs="Arial"/>
                <w:color w:val="auto"/>
                <w:sz w:val="22"/>
                <w:szCs w:val="22"/>
              </w:rPr>
              <w:t xml:space="preserve">The second project is funded by the Environment Agency and focussed on the catchment of the Marchington Brook, a tributary of the River </w:t>
            </w:r>
            <w:r w:rsidR="00D66F11">
              <w:rPr>
                <w:rFonts w:ascii="Arial" w:hAnsi="Arial" w:cs="Arial"/>
                <w:color w:val="auto"/>
                <w:sz w:val="22"/>
                <w:szCs w:val="22"/>
              </w:rPr>
              <w:t>Dove as it flows through the TTTV landscape</w:t>
            </w:r>
            <w:r>
              <w:rPr>
                <w:rFonts w:ascii="Arial" w:hAnsi="Arial" w:cs="Arial"/>
                <w:color w:val="auto"/>
                <w:sz w:val="22"/>
                <w:szCs w:val="22"/>
              </w:rPr>
              <w:t>.</w:t>
            </w:r>
            <w:r w:rsidR="00950689">
              <w:rPr>
                <w:rFonts w:ascii="Arial" w:hAnsi="Arial" w:cs="Arial"/>
                <w:color w:val="auto"/>
                <w:sz w:val="22"/>
                <w:szCs w:val="22"/>
              </w:rPr>
              <w:t xml:space="preserve"> </w:t>
            </w:r>
            <w:r w:rsidR="00D66F11">
              <w:rPr>
                <w:rFonts w:ascii="Arial" w:hAnsi="Arial" w:cs="Arial"/>
                <w:color w:val="auto"/>
                <w:sz w:val="22"/>
                <w:szCs w:val="22"/>
              </w:rPr>
              <w:t xml:space="preserve">A series of whole farm plans </w:t>
            </w:r>
            <w:r w:rsidR="00153550">
              <w:rPr>
                <w:rFonts w:ascii="Arial" w:hAnsi="Arial" w:cs="Arial"/>
                <w:color w:val="auto"/>
                <w:sz w:val="22"/>
                <w:szCs w:val="22"/>
              </w:rPr>
              <w:t xml:space="preserve">for Marchington </w:t>
            </w:r>
            <w:r w:rsidR="00D66F11">
              <w:rPr>
                <w:rFonts w:ascii="Arial" w:hAnsi="Arial" w:cs="Arial"/>
                <w:color w:val="auto"/>
                <w:sz w:val="22"/>
                <w:szCs w:val="22"/>
              </w:rPr>
              <w:t xml:space="preserve">have been </w:t>
            </w:r>
            <w:r w:rsidR="00153550">
              <w:rPr>
                <w:rFonts w:ascii="Arial" w:hAnsi="Arial" w:cs="Arial"/>
                <w:color w:val="auto"/>
                <w:sz w:val="22"/>
                <w:szCs w:val="22"/>
              </w:rPr>
              <w:t>produce</w:t>
            </w:r>
            <w:r w:rsidR="00481EEB">
              <w:rPr>
                <w:rFonts w:ascii="Arial" w:hAnsi="Arial" w:cs="Arial"/>
                <w:color w:val="auto"/>
                <w:sz w:val="22"/>
                <w:szCs w:val="22"/>
              </w:rPr>
              <w:t>d</w:t>
            </w:r>
            <w:r w:rsidR="00153550">
              <w:rPr>
                <w:rFonts w:ascii="Arial" w:hAnsi="Arial" w:cs="Arial"/>
                <w:color w:val="auto"/>
                <w:sz w:val="22"/>
                <w:szCs w:val="22"/>
              </w:rPr>
              <w:t xml:space="preserve"> </w:t>
            </w:r>
            <w:r w:rsidR="00210A81">
              <w:rPr>
                <w:rFonts w:ascii="Arial" w:hAnsi="Arial" w:cs="Arial"/>
                <w:color w:val="auto"/>
                <w:sz w:val="22"/>
                <w:szCs w:val="22"/>
              </w:rPr>
              <w:t>identifying opportunities and providing</w:t>
            </w:r>
            <w:r w:rsidR="00153550">
              <w:rPr>
                <w:rFonts w:ascii="Arial" w:hAnsi="Arial" w:cs="Arial"/>
                <w:color w:val="auto"/>
                <w:sz w:val="22"/>
                <w:szCs w:val="22"/>
              </w:rPr>
              <w:t xml:space="preserve"> recommendations for </w:t>
            </w:r>
            <w:r w:rsidR="00210A81">
              <w:rPr>
                <w:rFonts w:ascii="Arial" w:hAnsi="Arial" w:cs="Arial"/>
                <w:color w:val="auto"/>
                <w:sz w:val="22"/>
                <w:szCs w:val="22"/>
              </w:rPr>
              <w:t>slowing the flow and increasing water storage capacity on farmland as part of flood alleviation and reducing the input of fine sediment into the watercourse</w:t>
            </w:r>
            <w:r w:rsidR="00481EEB">
              <w:rPr>
                <w:rFonts w:ascii="Arial" w:hAnsi="Arial" w:cs="Arial"/>
                <w:color w:val="auto"/>
                <w:sz w:val="22"/>
                <w:szCs w:val="22"/>
              </w:rPr>
              <w:t>.  The role will also monitor the effectiveness of these natural flood management interventions.</w:t>
            </w:r>
          </w:p>
          <w:p w14:paraId="79D7207B" w14:textId="4D060166" w:rsidR="001B456A" w:rsidRDefault="001B456A" w:rsidP="007B52F2">
            <w:pPr>
              <w:pStyle w:val="BodyText"/>
              <w:rPr>
                <w:rFonts w:ascii="Arial" w:hAnsi="Arial" w:cs="Arial"/>
                <w:color w:val="auto"/>
                <w:sz w:val="22"/>
                <w:szCs w:val="22"/>
              </w:rPr>
            </w:pPr>
          </w:p>
          <w:p w14:paraId="7A70837D" w14:textId="5629B526" w:rsidR="001B456A" w:rsidRDefault="00556E10" w:rsidP="007B52F2">
            <w:pPr>
              <w:pStyle w:val="BodyText"/>
              <w:rPr>
                <w:rFonts w:ascii="Arial" w:hAnsi="Arial" w:cs="Arial"/>
                <w:color w:val="auto"/>
                <w:sz w:val="22"/>
                <w:szCs w:val="22"/>
              </w:rPr>
            </w:pPr>
            <w:r>
              <w:rPr>
                <w:rFonts w:ascii="Arial" w:hAnsi="Arial" w:cs="Arial"/>
                <w:color w:val="auto"/>
                <w:sz w:val="22"/>
                <w:szCs w:val="22"/>
              </w:rPr>
              <w:t xml:space="preserve">The post holder will be </w:t>
            </w:r>
            <w:r w:rsidR="001B456A">
              <w:rPr>
                <w:rFonts w:ascii="Arial" w:hAnsi="Arial" w:cs="Arial"/>
                <w:color w:val="auto"/>
                <w:sz w:val="22"/>
                <w:szCs w:val="22"/>
              </w:rPr>
              <w:t xml:space="preserve">required to develop positive relationships with landowners in the catchment </w:t>
            </w:r>
            <w:r w:rsidR="005F15EF">
              <w:rPr>
                <w:rFonts w:ascii="Arial" w:hAnsi="Arial" w:cs="Arial"/>
                <w:color w:val="auto"/>
                <w:sz w:val="22"/>
                <w:szCs w:val="22"/>
              </w:rPr>
              <w:t>and explore opportunities to implement some of the recommendations from the whole farm plans on land holdings. Capital works will be funded through the Environment Agency, however other i</w:t>
            </w:r>
            <w:r w:rsidR="005050BE">
              <w:rPr>
                <w:rFonts w:ascii="Arial" w:hAnsi="Arial" w:cs="Arial"/>
                <w:color w:val="auto"/>
                <w:sz w:val="22"/>
                <w:szCs w:val="22"/>
              </w:rPr>
              <w:t xml:space="preserve">ncome </w:t>
            </w:r>
            <w:r w:rsidR="005050BE">
              <w:rPr>
                <w:rFonts w:ascii="Arial" w:hAnsi="Arial" w:cs="Arial"/>
                <w:color w:val="auto"/>
                <w:sz w:val="22"/>
                <w:szCs w:val="22"/>
              </w:rPr>
              <w:lastRenderedPageBreak/>
              <w:t xml:space="preserve">streams to supplement the cash should be explored. This is an exciting opportunity for the post holder to </w:t>
            </w:r>
            <w:r w:rsidR="00344F30">
              <w:rPr>
                <w:rFonts w:ascii="Arial" w:hAnsi="Arial" w:cs="Arial"/>
                <w:color w:val="auto"/>
                <w:sz w:val="22"/>
                <w:szCs w:val="22"/>
              </w:rPr>
              <w:t xml:space="preserve">have a significant impact on the catchment and </w:t>
            </w:r>
            <w:r w:rsidR="003B4070">
              <w:rPr>
                <w:rFonts w:ascii="Arial" w:hAnsi="Arial" w:cs="Arial"/>
                <w:color w:val="auto"/>
                <w:sz w:val="22"/>
                <w:szCs w:val="22"/>
              </w:rPr>
              <w:t>can explore options for prioritisation and delivery.</w:t>
            </w:r>
          </w:p>
          <w:p w14:paraId="729D13C1" w14:textId="0F0BD711" w:rsidR="006A3C98" w:rsidRDefault="006A3C98" w:rsidP="007B52F2">
            <w:pPr>
              <w:pStyle w:val="BodyText"/>
              <w:rPr>
                <w:rFonts w:ascii="Arial" w:hAnsi="Arial" w:cs="Arial"/>
                <w:color w:val="auto"/>
                <w:sz w:val="22"/>
                <w:szCs w:val="22"/>
              </w:rPr>
            </w:pPr>
          </w:p>
          <w:p w14:paraId="70253AA0" w14:textId="19174BF9" w:rsidR="006A3C98" w:rsidRDefault="001855C3" w:rsidP="007B52F2">
            <w:pPr>
              <w:pStyle w:val="BodyText"/>
              <w:rPr>
                <w:rFonts w:ascii="Arial" w:hAnsi="Arial" w:cs="Arial"/>
                <w:color w:val="auto"/>
                <w:sz w:val="22"/>
                <w:szCs w:val="22"/>
              </w:rPr>
            </w:pPr>
            <w:r>
              <w:rPr>
                <w:rFonts w:ascii="Arial" w:hAnsi="Arial" w:cs="Arial"/>
                <w:color w:val="auto"/>
                <w:sz w:val="22"/>
                <w:szCs w:val="22"/>
              </w:rPr>
              <w:t>Regular reports will be made to</w:t>
            </w:r>
            <w:r w:rsidR="00E768BB">
              <w:rPr>
                <w:rFonts w:ascii="Arial" w:hAnsi="Arial" w:cs="Arial"/>
                <w:color w:val="auto"/>
                <w:sz w:val="22"/>
                <w:szCs w:val="22"/>
              </w:rPr>
              <w:t xml:space="preserve"> the Environment Agency and Staffordshire Wildlife Trust</w:t>
            </w:r>
            <w:r w:rsidR="008767D4">
              <w:rPr>
                <w:rFonts w:ascii="Arial" w:hAnsi="Arial" w:cs="Arial"/>
                <w:color w:val="auto"/>
                <w:sz w:val="22"/>
                <w:szCs w:val="22"/>
              </w:rPr>
              <w:t>,</w:t>
            </w:r>
            <w:r w:rsidR="00E768BB">
              <w:rPr>
                <w:rFonts w:ascii="Arial" w:hAnsi="Arial" w:cs="Arial"/>
                <w:color w:val="auto"/>
                <w:sz w:val="22"/>
                <w:szCs w:val="22"/>
              </w:rPr>
              <w:t xml:space="preserve"> </w:t>
            </w:r>
            <w:r w:rsidR="00C7108E">
              <w:rPr>
                <w:rFonts w:ascii="Arial" w:hAnsi="Arial" w:cs="Arial"/>
                <w:color w:val="auto"/>
                <w:sz w:val="22"/>
                <w:szCs w:val="22"/>
              </w:rPr>
              <w:t>and stakeholders and landowners will be fully engaged.</w:t>
            </w:r>
          </w:p>
          <w:p w14:paraId="0C9B5B03" w14:textId="3EFF4261" w:rsidR="00C7108E" w:rsidRDefault="00C7108E" w:rsidP="007B52F2">
            <w:pPr>
              <w:pStyle w:val="BodyText"/>
              <w:rPr>
                <w:rFonts w:ascii="Arial" w:hAnsi="Arial" w:cs="Arial"/>
                <w:color w:val="auto"/>
                <w:sz w:val="22"/>
                <w:szCs w:val="22"/>
              </w:rPr>
            </w:pPr>
          </w:p>
          <w:p w14:paraId="03B061FE" w14:textId="3E02BAFD" w:rsidR="006D649B" w:rsidRPr="00251B86" w:rsidRDefault="00C7108E" w:rsidP="00C7108E">
            <w:pPr>
              <w:pStyle w:val="BodyText"/>
              <w:rPr>
                <w:rFonts w:ascii="Arial" w:hAnsi="Arial" w:cs="Arial"/>
                <w:color w:val="auto"/>
                <w:sz w:val="22"/>
              </w:rPr>
            </w:pPr>
            <w:r w:rsidRPr="00251B86">
              <w:rPr>
                <w:rFonts w:ascii="Arial" w:hAnsi="Arial" w:cs="Arial"/>
                <w:color w:val="auto"/>
                <w:sz w:val="22"/>
                <w:szCs w:val="22"/>
              </w:rPr>
              <w:t>D</w:t>
            </w:r>
            <w:r w:rsidR="002974AD" w:rsidRPr="00251B86">
              <w:rPr>
                <w:rFonts w:ascii="Arial" w:hAnsi="Arial" w:cs="Arial"/>
                <w:color w:val="auto"/>
                <w:sz w:val="22"/>
              </w:rPr>
              <w:t xml:space="preserve">elivery of </w:t>
            </w:r>
            <w:r w:rsidRPr="00251B86">
              <w:rPr>
                <w:rFonts w:ascii="Arial" w:hAnsi="Arial" w:cs="Arial"/>
                <w:color w:val="auto"/>
                <w:sz w:val="22"/>
              </w:rPr>
              <w:t xml:space="preserve">these </w:t>
            </w:r>
            <w:r w:rsidR="002974AD" w:rsidRPr="00251B86">
              <w:rPr>
                <w:rFonts w:ascii="Arial" w:hAnsi="Arial" w:cs="Arial"/>
                <w:color w:val="auto"/>
                <w:sz w:val="22"/>
              </w:rPr>
              <w:t>p</w:t>
            </w:r>
            <w:r w:rsidR="006D649B" w:rsidRPr="00251B86">
              <w:rPr>
                <w:rFonts w:ascii="Arial" w:hAnsi="Arial" w:cs="Arial"/>
                <w:color w:val="auto"/>
                <w:sz w:val="22"/>
              </w:rPr>
              <w:t xml:space="preserve">rojects </w:t>
            </w:r>
            <w:r w:rsidR="002974AD" w:rsidRPr="00251B86">
              <w:rPr>
                <w:rFonts w:ascii="Arial" w:hAnsi="Arial" w:cs="Arial"/>
                <w:color w:val="auto"/>
                <w:sz w:val="22"/>
              </w:rPr>
              <w:t xml:space="preserve">will require the post holder </w:t>
            </w:r>
            <w:r w:rsidR="00577898" w:rsidRPr="00251B86">
              <w:rPr>
                <w:rFonts w:ascii="Arial" w:hAnsi="Arial" w:cs="Arial"/>
                <w:color w:val="auto"/>
                <w:sz w:val="22"/>
              </w:rPr>
              <w:t>to carry out a number of tasks</w:t>
            </w:r>
            <w:r w:rsidR="00164185" w:rsidRPr="00251B86">
              <w:rPr>
                <w:rFonts w:ascii="Arial" w:hAnsi="Arial" w:cs="Arial"/>
                <w:color w:val="auto"/>
                <w:sz w:val="22"/>
              </w:rPr>
              <w:t>,</w:t>
            </w:r>
            <w:r w:rsidR="002974AD" w:rsidRPr="00251B86">
              <w:rPr>
                <w:rFonts w:ascii="Arial" w:hAnsi="Arial" w:cs="Arial"/>
                <w:color w:val="auto"/>
                <w:sz w:val="22"/>
              </w:rPr>
              <w:t xml:space="preserve"> </w:t>
            </w:r>
            <w:r w:rsidR="00CA6E82" w:rsidRPr="00251B86">
              <w:rPr>
                <w:rFonts w:ascii="Arial" w:hAnsi="Arial" w:cs="Arial"/>
                <w:color w:val="auto"/>
                <w:sz w:val="22"/>
              </w:rPr>
              <w:t>including</w:t>
            </w:r>
            <w:r w:rsidR="002974AD" w:rsidRPr="00251B86">
              <w:rPr>
                <w:rFonts w:ascii="Arial" w:hAnsi="Arial" w:cs="Arial"/>
                <w:color w:val="auto"/>
                <w:sz w:val="22"/>
              </w:rPr>
              <w:t xml:space="preserve"> </w:t>
            </w:r>
            <w:r w:rsidR="006D649B" w:rsidRPr="00251B86">
              <w:rPr>
                <w:rFonts w:ascii="Arial" w:hAnsi="Arial" w:cs="Arial"/>
                <w:color w:val="auto"/>
                <w:sz w:val="22"/>
              </w:rPr>
              <w:t>landowner liaison</w:t>
            </w:r>
            <w:r w:rsidR="00164185" w:rsidRPr="00251B86">
              <w:rPr>
                <w:rFonts w:ascii="Arial" w:hAnsi="Arial" w:cs="Arial"/>
                <w:color w:val="auto"/>
                <w:sz w:val="22"/>
              </w:rPr>
              <w:t>,</w:t>
            </w:r>
            <w:r w:rsidR="006D649B" w:rsidRPr="00251B86">
              <w:rPr>
                <w:rFonts w:ascii="Arial" w:hAnsi="Arial" w:cs="Arial"/>
                <w:color w:val="auto"/>
                <w:sz w:val="22"/>
              </w:rPr>
              <w:t xml:space="preserve"> building good working relationships with </w:t>
            </w:r>
            <w:r w:rsidR="00E03B4A" w:rsidRPr="00251B86">
              <w:rPr>
                <w:rFonts w:ascii="Arial" w:hAnsi="Arial" w:cs="Arial"/>
                <w:color w:val="auto"/>
                <w:sz w:val="22"/>
              </w:rPr>
              <w:t>third</w:t>
            </w:r>
            <w:r w:rsidR="006D649B" w:rsidRPr="00251B86">
              <w:rPr>
                <w:rFonts w:ascii="Arial" w:hAnsi="Arial" w:cs="Arial"/>
                <w:color w:val="auto"/>
                <w:sz w:val="22"/>
              </w:rPr>
              <w:t xml:space="preserve"> party landowners</w:t>
            </w:r>
            <w:r w:rsidR="00251B86" w:rsidRPr="00251B86">
              <w:rPr>
                <w:rFonts w:ascii="Arial" w:hAnsi="Arial" w:cs="Arial"/>
                <w:color w:val="auto"/>
                <w:sz w:val="22"/>
              </w:rPr>
              <w:t xml:space="preserve"> and other stakeholders</w:t>
            </w:r>
            <w:r w:rsidR="002974AD" w:rsidRPr="00251B86">
              <w:rPr>
                <w:rFonts w:ascii="Arial" w:hAnsi="Arial" w:cs="Arial"/>
                <w:color w:val="auto"/>
                <w:sz w:val="22"/>
              </w:rPr>
              <w:t xml:space="preserve">, appoint and supervise contractors in the delivery of practical restoration projects such as </w:t>
            </w:r>
            <w:r w:rsidR="00577898" w:rsidRPr="00251B86">
              <w:rPr>
                <w:rFonts w:ascii="Arial" w:hAnsi="Arial" w:cs="Arial"/>
                <w:color w:val="auto"/>
                <w:sz w:val="22"/>
              </w:rPr>
              <w:t>the creation of new habitat.</w:t>
            </w:r>
            <w:r w:rsidR="00B27CF2">
              <w:rPr>
                <w:rFonts w:ascii="Arial" w:hAnsi="Arial" w:cs="Arial"/>
                <w:color w:val="auto"/>
                <w:sz w:val="22"/>
              </w:rPr>
              <w:t xml:space="preserve"> </w:t>
            </w:r>
            <w:r w:rsidR="00B27CF2">
              <w:rPr>
                <w:rFonts w:ascii="Arial" w:hAnsi="Arial" w:cs="Arial"/>
                <w:color w:val="auto"/>
                <w:sz w:val="22"/>
                <w:szCs w:val="22"/>
              </w:rPr>
              <w:t>The successful post holder will be expected to have knowledge of river restoration practices and an understanding of riverine ecology and habitats with demonstrable practical experience.</w:t>
            </w:r>
          </w:p>
          <w:p w14:paraId="20ABEEEB" w14:textId="77777777" w:rsidR="00164185" w:rsidRPr="00251B86" w:rsidRDefault="00164185" w:rsidP="008E4E81">
            <w:pPr>
              <w:jc w:val="both"/>
              <w:rPr>
                <w:rFonts w:cs="Arial"/>
                <w:sz w:val="22"/>
              </w:rPr>
            </w:pPr>
          </w:p>
          <w:p w14:paraId="7EF97633" w14:textId="3FC6ED8F" w:rsidR="00164185" w:rsidRPr="00251B86" w:rsidRDefault="00164185" w:rsidP="008E4E81">
            <w:pPr>
              <w:jc w:val="both"/>
              <w:rPr>
                <w:rFonts w:cs="Arial"/>
                <w:sz w:val="22"/>
              </w:rPr>
            </w:pPr>
            <w:r w:rsidRPr="00251B86">
              <w:rPr>
                <w:rFonts w:cs="Arial"/>
                <w:sz w:val="22"/>
              </w:rPr>
              <w:t xml:space="preserve">The post will also be expected to contribute to other related </w:t>
            </w:r>
            <w:r w:rsidR="00251B86" w:rsidRPr="00251B86">
              <w:rPr>
                <w:rFonts w:cs="Arial"/>
                <w:sz w:val="22"/>
              </w:rPr>
              <w:t xml:space="preserve">conservation delivery and </w:t>
            </w:r>
            <w:r w:rsidRPr="00251B86">
              <w:rPr>
                <w:rFonts w:cs="Arial"/>
                <w:sz w:val="22"/>
              </w:rPr>
              <w:t>landscape partnership scheme projects.</w:t>
            </w:r>
          </w:p>
          <w:p w14:paraId="433871A5" w14:textId="77777777" w:rsidR="00F92903" w:rsidRPr="003D41C1" w:rsidRDefault="00F92903" w:rsidP="008E4E81">
            <w:pPr>
              <w:jc w:val="both"/>
              <w:rPr>
                <w:rFonts w:cs="Arial"/>
                <w:b/>
                <w:sz w:val="22"/>
                <w:szCs w:val="22"/>
              </w:rPr>
            </w:pPr>
          </w:p>
        </w:tc>
      </w:tr>
    </w:tbl>
    <w:p w14:paraId="4F88D17F" w14:textId="77777777" w:rsidR="00B45996" w:rsidRPr="003D41C1" w:rsidRDefault="00B45996" w:rsidP="002C047D">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14913" w:rsidRPr="003D41C1" w14:paraId="16FCC671" w14:textId="77777777" w:rsidTr="00117653">
        <w:tc>
          <w:tcPr>
            <w:tcW w:w="9854" w:type="dxa"/>
          </w:tcPr>
          <w:p w14:paraId="4ED9DCE9" w14:textId="77777777" w:rsidR="00014913" w:rsidRPr="003D41C1" w:rsidRDefault="006215C1" w:rsidP="00117653">
            <w:pPr>
              <w:jc w:val="both"/>
              <w:rPr>
                <w:rFonts w:cs="Arial"/>
                <w:b/>
                <w:sz w:val="22"/>
                <w:szCs w:val="22"/>
              </w:rPr>
            </w:pPr>
            <w:r w:rsidRPr="003D41C1">
              <w:rPr>
                <w:rFonts w:cs="Arial"/>
                <w:b/>
                <w:szCs w:val="22"/>
              </w:rPr>
              <w:t xml:space="preserve">Main Duties and </w:t>
            </w:r>
            <w:r w:rsidR="00014913" w:rsidRPr="003D41C1">
              <w:rPr>
                <w:rFonts w:cs="Arial"/>
                <w:b/>
                <w:szCs w:val="22"/>
              </w:rPr>
              <w:t>Responsibilities:</w:t>
            </w:r>
          </w:p>
        </w:tc>
      </w:tr>
      <w:tr w:rsidR="00014913" w:rsidRPr="003D41C1" w14:paraId="2BF6B9E3" w14:textId="77777777" w:rsidTr="00117653">
        <w:tc>
          <w:tcPr>
            <w:tcW w:w="9854" w:type="dxa"/>
          </w:tcPr>
          <w:p w14:paraId="7A5590D3" w14:textId="77777777" w:rsidR="001F2418" w:rsidRPr="000E6DFC" w:rsidRDefault="001F2418" w:rsidP="00502CB4">
            <w:pPr>
              <w:pStyle w:val="BodyText2"/>
              <w:suppressAutoHyphens/>
              <w:spacing w:after="0" w:line="240" w:lineRule="auto"/>
              <w:rPr>
                <w:rFonts w:ascii="Adelle Basic Rg" w:hAnsi="Adelle Basic Rg"/>
                <w:color w:val="000000" w:themeColor="text1"/>
                <w:sz w:val="22"/>
                <w:szCs w:val="22"/>
              </w:rPr>
            </w:pPr>
          </w:p>
          <w:p w14:paraId="0F184D2B" w14:textId="769D0EAE" w:rsidR="007352B0" w:rsidRPr="000E6DFC" w:rsidRDefault="00545662" w:rsidP="00455B94">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work with partners and third parties to undertake a feasibility study to satisfy the requirements of the </w:t>
            </w:r>
            <w:r w:rsidR="00D0151A" w:rsidRPr="000E6DFC">
              <w:rPr>
                <w:rFonts w:ascii="Adelle Basic Rg" w:hAnsi="Adelle Basic Rg"/>
                <w:color w:val="000000" w:themeColor="text1"/>
                <w:sz w:val="22"/>
                <w:szCs w:val="22"/>
              </w:rPr>
              <w:t>AMP7 WINEP for Severn Trent Water. To undertake all the necessary investigations, studies and plans to develop</w:t>
            </w:r>
            <w:r w:rsidR="00455B94" w:rsidRPr="000E6DFC">
              <w:rPr>
                <w:rFonts w:ascii="Adelle Basic Rg" w:hAnsi="Adelle Basic Rg"/>
                <w:color w:val="000000" w:themeColor="text1"/>
                <w:sz w:val="22"/>
                <w:szCs w:val="22"/>
              </w:rPr>
              <w:t xml:space="preserve"> a series of practical habitat improvement projects for approval</w:t>
            </w:r>
            <w:r w:rsidR="009543BC" w:rsidRPr="000E6DFC">
              <w:rPr>
                <w:rFonts w:ascii="Adelle Basic Rg" w:hAnsi="Adelle Basic Rg"/>
                <w:color w:val="000000" w:themeColor="text1"/>
                <w:sz w:val="22"/>
                <w:szCs w:val="22"/>
              </w:rPr>
              <w:t xml:space="preserve"> by an appointed project executive group.</w:t>
            </w:r>
          </w:p>
          <w:p w14:paraId="02492A51" w14:textId="77777777" w:rsidR="004874CE" w:rsidRPr="000E6DFC" w:rsidRDefault="004874CE" w:rsidP="004874CE">
            <w:pPr>
              <w:pStyle w:val="BodyText2"/>
              <w:suppressAutoHyphens/>
              <w:spacing w:after="0" w:line="240" w:lineRule="auto"/>
              <w:ind w:left="720"/>
              <w:rPr>
                <w:rFonts w:ascii="Adelle Basic Rg" w:hAnsi="Adelle Basic Rg"/>
                <w:color w:val="000000" w:themeColor="text1"/>
                <w:sz w:val="22"/>
                <w:szCs w:val="22"/>
              </w:rPr>
            </w:pPr>
          </w:p>
          <w:p w14:paraId="101AA8AF" w14:textId="484C744A" w:rsidR="004874CE" w:rsidRPr="000E6DFC" w:rsidRDefault="009543BC" w:rsidP="004874CE">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work with the Environment Agency, landowners and third parties </w:t>
            </w:r>
            <w:r w:rsidR="00D600AF" w:rsidRPr="000E6DFC">
              <w:rPr>
                <w:rFonts w:ascii="Adelle Basic Rg" w:hAnsi="Adelle Basic Rg"/>
                <w:color w:val="000000" w:themeColor="text1"/>
                <w:sz w:val="22"/>
                <w:szCs w:val="22"/>
              </w:rPr>
              <w:t xml:space="preserve">within Marchington </w:t>
            </w:r>
            <w:r w:rsidRPr="000E6DFC">
              <w:rPr>
                <w:rFonts w:ascii="Adelle Basic Rg" w:hAnsi="Adelle Basic Rg"/>
                <w:color w:val="000000" w:themeColor="text1"/>
                <w:sz w:val="22"/>
                <w:szCs w:val="22"/>
              </w:rPr>
              <w:t xml:space="preserve">to </w:t>
            </w:r>
            <w:r w:rsidR="00D600AF" w:rsidRPr="000E6DFC">
              <w:rPr>
                <w:rFonts w:ascii="Adelle Basic Rg" w:hAnsi="Adelle Basic Rg"/>
                <w:color w:val="000000" w:themeColor="text1"/>
                <w:sz w:val="22"/>
                <w:szCs w:val="22"/>
              </w:rPr>
              <w:t xml:space="preserve">deliver </w:t>
            </w:r>
            <w:r w:rsidR="004874CE" w:rsidRPr="000E6DFC">
              <w:rPr>
                <w:rFonts w:ascii="Adelle Basic Rg" w:hAnsi="Adelle Basic Rg"/>
                <w:color w:val="000000" w:themeColor="text1"/>
                <w:sz w:val="22"/>
                <w:szCs w:val="22"/>
              </w:rPr>
              <w:t xml:space="preserve">a series of practical </w:t>
            </w:r>
            <w:r w:rsidR="00D600AF" w:rsidRPr="000E6DFC">
              <w:rPr>
                <w:rFonts w:ascii="Adelle Basic Rg" w:hAnsi="Adelle Basic Rg"/>
                <w:color w:val="000000" w:themeColor="text1"/>
                <w:sz w:val="22"/>
                <w:szCs w:val="22"/>
              </w:rPr>
              <w:t>projects arising from recommendations contained within the whole farm plans</w:t>
            </w:r>
            <w:r w:rsidR="006C776B">
              <w:rPr>
                <w:rFonts w:ascii="Adelle Basic Rg" w:hAnsi="Adelle Basic Rg"/>
                <w:color w:val="000000" w:themeColor="text1"/>
                <w:sz w:val="22"/>
                <w:szCs w:val="22"/>
              </w:rPr>
              <w:t xml:space="preserve"> and monitor the effectiveness of interventions.</w:t>
            </w:r>
          </w:p>
          <w:p w14:paraId="69C60708" w14:textId="77777777" w:rsidR="004874CE" w:rsidRPr="000E6DFC" w:rsidRDefault="004874CE" w:rsidP="004874CE">
            <w:pPr>
              <w:pStyle w:val="ListParagraph"/>
              <w:rPr>
                <w:rFonts w:ascii="Adelle Basic Rg" w:hAnsi="Adelle Basic Rg"/>
                <w:color w:val="000000" w:themeColor="text1"/>
                <w:sz w:val="22"/>
                <w:szCs w:val="22"/>
              </w:rPr>
            </w:pPr>
          </w:p>
          <w:p w14:paraId="483F29A9" w14:textId="6C8D87A7" w:rsidR="004874CE" w:rsidRPr="000E6DFC" w:rsidRDefault="004874CE"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Reporting to principal stakeholders (SWT, STW and EA) through project steer; reporting to additional funders</w:t>
            </w:r>
            <w:r w:rsidR="004A4202" w:rsidRPr="000E6DFC">
              <w:rPr>
                <w:rFonts w:ascii="Adelle Basic Rg" w:hAnsi="Adelle Basic Rg"/>
                <w:color w:val="000000" w:themeColor="text1"/>
                <w:sz w:val="22"/>
                <w:szCs w:val="22"/>
              </w:rPr>
              <w:t xml:space="preserve"> including quarterly reports to The National Lottery Heritage Fund;</w:t>
            </w:r>
            <w:r w:rsidRPr="000E6DFC">
              <w:rPr>
                <w:rFonts w:ascii="Adelle Basic Rg" w:hAnsi="Adelle Basic Rg"/>
                <w:color w:val="000000" w:themeColor="text1"/>
                <w:sz w:val="22"/>
                <w:szCs w:val="22"/>
              </w:rPr>
              <w:t xml:space="preserve"> liaising and communicating with other stakeholders, including landowners.</w:t>
            </w:r>
          </w:p>
          <w:p w14:paraId="0C8736F4" w14:textId="77777777" w:rsidR="004A4202" w:rsidRPr="000E6DFC" w:rsidRDefault="004A4202" w:rsidP="004A4202">
            <w:pPr>
              <w:pStyle w:val="ListParagraph"/>
              <w:rPr>
                <w:rFonts w:ascii="Adelle Basic Rg" w:hAnsi="Adelle Basic Rg"/>
                <w:color w:val="000000" w:themeColor="text1"/>
                <w:sz w:val="22"/>
                <w:szCs w:val="22"/>
              </w:rPr>
            </w:pPr>
          </w:p>
          <w:p w14:paraId="0C9A0A3B" w14:textId="3A019272" w:rsidR="004A4202" w:rsidRPr="000E6DFC" w:rsidRDefault="00EB4183"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undertake appropriate procurement, contracting and supervision of third party contractors and consultants to deliver </w:t>
            </w:r>
            <w:r w:rsidR="009653B3" w:rsidRPr="000E6DFC">
              <w:rPr>
                <w:rFonts w:ascii="Adelle Basic Rg" w:hAnsi="Adelle Basic Rg"/>
                <w:color w:val="000000" w:themeColor="text1"/>
                <w:sz w:val="22"/>
                <w:szCs w:val="22"/>
              </w:rPr>
              <w:t>investigations and studies as required and undertake physical project delivery.</w:t>
            </w:r>
            <w:r w:rsidR="000C64EE" w:rsidRPr="000E6DFC">
              <w:rPr>
                <w:rFonts w:ascii="Adelle Basic Rg" w:hAnsi="Adelle Basic Rg"/>
                <w:color w:val="000000" w:themeColor="text1"/>
                <w:sz w:val="22"/>
                <w:szCs w:val="22"/>
              </w:rPr>
              <w:t xml:space="preserve"> Ensure compliance with contract conditions, H&amp;S, welfare etc. and maintain a high standard of works.</w:t>
            </w:r>
          </w:p>
          <w:p w14:paraId="5FD6BFE2" w14:textId="77777777" w:rsidR="009653B3" w:rsidRPr="000E6DFC" w:rsidRDefault="009653B3" w:rsidP="009653B3">
            <w:pPr>
              <w:pStyle w:val="ListParagraph"/>
              <w:rPr>
                <w:rFonts w:ascii="Adelle Basic Rg" w:hAnsi="Adelle Basic Rg"/>
                <w:color w:val="000000" w:themeColor="text1"/>
                <w:sz w:val="22"/>
                <w:szCs w:val="22"/>
              </w:rPr>
            </w:pPr>
          </w:p>
          <w:p w14:paraId="08592B17" w14:textId="729D45C2" w:rsidR="009653B3" w:rsidRPr="000E6DFC" w:rsidRDefault="009653B3"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be responsible for the budget for each individual project </w:t>
            </w:r>
            <w:r w:rsidR="00CD52F6" w:rsidRPr="000E6DFC">
              <w:rPr>
                <w:rFonts w:ascii="Adelle Basic Rg" w:hAnsi="Adelle Basic Rg"/>
                <w:color w:val="000000" w:themeColor="text1"/>
                <w:sz w:val="22"/>
                <w:szCs w:val="22"/>
              </w:rPr>
              <w:t>including cashflow, allocation of spend</w:t>
            </w:r>
            <w:r w:rsidR="00B90F41" w:rsidRPr="000E6DFC">
              <w:rPr>
                <w:rFonts w:ascii="Adelle Basic Rg" w:hAnsi="Adelle Basic Rg"/>
                <w:color w:val="000000" w:themeColor="text1"/>
                <w:sz w:val="22"/>
                <w:szCs w:val="22"/>
              </w:rPr>
              <w:t xml:space="preserve"> and reporting. Each project will have a maximum budget which cannot be exceeded and it is the responsibility of the post holder to set </w:t>
            </w:r>
            <w:r w:rsidR="00827A19" w:rsidRPr="000E6DFC">
              <w:rPr>
                <w:rFonts w:ascii="Adelle Basic Rg" w:hAnsi="Adelle Basic Rg"/>
                <w:color w:val="000000" w:themeColor="text1"/>
                <w:sz w:val="22"/>
                <w:szCs w:val="22"/>
              </w:rPr>
              <w:t xml:space="preserve">and monitor expenditure within these budgets in agreement with project </w:t>
            </w:r>
            <w:r w:rsidR="00DC7F6E" w:rsidRPr="000E6DFC">
              <w:rPr>
                <w:rFonts w:ascii="Adelle Basic Rg" w:hAnsi="Adelle Basic Rg"/>
                <w:color w:val="000000" w:themeColor="text1"/>
                <w:sz w:val="22"/>
                <w:szCs w:val="22"/>
              </w:rPr>
              <w:t>executives</w:t>
            </w:r>
            <w:r w:rsidR="00827A19" w:rsidRPr="000E6DFC">
              <w:rPr>
                <w:rFonts w:ascii="Adelle Basic Rg" w:hAnsi="Adelle Basic Rg"/>
                <w:color w:val="000000" w:themeColor="text1"/>
                <w:sz w:val="22"/>
                <w:szCs w:val="22"/>
              </w:rPr>
              <w:t>.</w:t>
            </w:r>
          </w:p>
          <w:p w14:paraId="47E94FF3" w14:textId="77777777" w:rsidR="00827A19" w:rsidRPr="000E6DFC" w:rsidRDefault="00827A19" w:rsidP="00827A19">
            <w:pPr>
              <w:pStyle w:val="ListParagraph"/>
              <w:rPr>
                <w:rFonts w:ascii="Adelle Basic Rg" w:hAnsi="Adelle Basic Rg"/>
                <w:color w:val="000000" w:themeColor="text1"/>
                <w:sz w:val="22"/>
                <w:szCs w:val="22"/>
              </w:rPr>
            </w:pPr>
          </w:p>
          <w:p w14:paraId="6134F6B4" w14:textId="3FFC5F79" w:rsidR="00827A19" w:rsidRPr="000E6DFC" w:rsidRDefault="00827A19"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w:t>
            </w:r>
            <w:r w:rsidR="00E1578F">
              <w:rPr>
                <w:rFonts w:ascii="Adelle Basic Rg" w:hAnsi="Adelle Basic Rg"/>
                <w:color w:val="000000" w:themeColor="text1"/>
                <w:sz w:val="22"/>
                <w:szCs w:val="22"/>
              </w:rPr>
              <w:t xml:space="preserve">manage own work programme and prioritise workloads; to </w:t>
            </w:r>
            <w:r w:rsidR="00EC4267" w:rsidRPr="000E6DFC">
              <w:rPr>
                <w:rFonts w:ascii="Adelle Basic Rg" w:hAnsi="Adelle Basic Rg"/>
                <w:color w:val="000000" w:themeColor="text1"/>
                <w:sz w:val="22"/>
                <w:szCs w:val="22"/>
              </w:rPr>
              <w:t xml:space="preserve">work with project </w:t>
            </w:r>
            <w:r w:rsidR="00DC7F6E" w:rsidRPr="000E6DFC">
              <w:rPr>
                <w:rFonts w:ascii="Adelle Basic Rg" w:hAnsi="Adelle Basic Rg"/>
                <w:color w:val="000000" w:themeColor="text1"/>
                <w:sz w:val="22"/>
                <w:szCs w:val="22"/>
              </w:rPr>
              <w:t>executive groups</w:t>
            </w:r>
            <w:r w:rsidR="00EC4267" w:rsidRPr="000E6DFC">
              <w:rPr>
                <w:rFonts w:ascii="Adelle Basic Rg" w:hAnsi="Adelle Basic Rg"/>
                <w:color w:val="000000" w:themeColor="text1"/>
                <w:sz w:val="22"/>
                <w:szCs w:val="22"/>
              </w:rPr>
              <w:t xml:space="preserve"> to agree a timeline and key milestones and monitor delivery against these measures to ensure the projects are delivered to time and to budget.</w:t>
            </w:r>
            <w:r w:rsidRPr="000E6DFC">
              <w:rPr>
                <w:rFonts w:ascii="Adelle Basic Rg" w:hAnsi="Adelle Basic Rg"/>
                <w:color w:val="000000" w:themeColor="text1"/>
                <w:sz w:val="22"/>
                <w:szCs w:val="22"/>
              </w:rPr>
              <w:t xml:space="preserve"> </w:t>
            </w:r>
          </w:p>
          <w:p w14:paraId="58534681" w14:textId="77777777" w:rsidR="00DC7F6E" w:rsidRPr="000E6DFC" w:rsidRDefault="00DC7F6E" w:rsidP="00DC7F6E">
            <w:pPr>
              <w:pStyle w:val="ListParagraph"/>
              <w:rPr>
                <w:rFonts w:ascii="Adelle Basic Rg" w:hAnsi="Adelle Basic Rg"/>
                <w:color w:val="000000" w:themeColor="text1"/>
                <w:sz w:val="22"/>
                <w:szCs w:val="22"/>
              </w:rPr>
            </w:pPr>
          </w:p>
          <w:p w14:paraId="4BE982FF" w14:textId="7037C0C5" w:rsidR="00DC7F6E" w:rsidRPr="000E6DFC" w:rsidRDefault="00DC7F6E"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To ensure that all necessary statutory permissions and approvals (for example EA permits) are in place</w:t>
            </w:r>
            <w:r w:rsidR="000C64EE" w:rsidRPr="000E6DFC">
              <w:rPr>
                <w:rFonts w:ascii="Adelle Basic Rg" w:hAnsi="Adelle Basic Rg"/>
                <w:color w:val="000000" w:themeColor="text1"/>
                <w:sz w:val="22"/>
                <w:szCs w:val="22"/>
              </w:rPr>
              <w:t xml:space="preserve"> before commencing works.</w:t>
            </w:r>
          </w:p>
          <w:p w14:paraId="4AAD2D3F" w14:textId="77777777" w:rsidR="008953A4" w:rsidRPr="000E6DFC" w:rsidRDefault="008953A4" w:rsidP="008953A4">
            <w:pPr>
              <w:pStyle w:val="ListParagraph"/>
              <w:rPr>
                <w:rFonts w:ascii="Adelle Basic Rg" w:hAnsi="Adelle Basic Rg"/>
                <w:color w:val="000000" w:themeColor="text1"/>
                <w:sz w:val="22"/>
                <w:szCs w:val="22"/>
              </w:rPr>
            </w:pPr>
          </w:p>
          <w:p w14:paraId="25EB306B" w14:textId="3202153D" w:rsidR="008953A4" w:rsidRPr="000E6DFC" w:rsidRDefault="008953A4"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consider and identify future opportunities for development </w:t>
            </w:r>
            <w:r w:rsidR="00F73B48" w:rsidRPr="000E6DFC">
              <w:rPr>
                <w:rFonts w:ascii="Adelle Basic Rg" w:hAnsi="Adelle Basic Rg"/>
                <w:color w:val="000000" w:themeColor="text1"/>
                <w:sz w:val="22"/>
                <w:szCs w:val="22"/>
              </w:rPr>
              <w:t>where possible.</w:t>
            </w:r>
          </w:p>
          <w:p w14:paraId="70113777" w14:textId="77777777" w:rsidR="000C64EE" w:rsidRPr="000E6DFC" w:rsidRDefault="000C64EE" w:rsidP="000C64EE">
            <w:pPr>
              <w:pStyle w:val="ListParagraph"/>
              <w:rPr>
                <w:rFonts w:ascii="Adelle Basic Rg" w:hAnsi="Adelle Basic Rg"/>
                <w:color w:val="000000" w:themeColor="text1"/>
                <w:sz w:val="22"/>
                <w:szCs w:val="22"/>
              </w:rPr>
            </w:pPr>
          </w:p>
          <w:p w14:paraId="1A1699A6" w14:textId="14F5A42C" w:rsidR="000C64EE" w:rsidRPr="000E6DFC" w:rsidRDefault="00035D53"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Where possible and appropriate, identify opportunities for working with volunteers and local community groups.</w:t>
            </w:r>
          </w:p>
          <w:p w14:paraId="7B0BEE54" w14:textId="77777777" w:rsidR="00F73B48" w:rsidRPr="000E6DFC" w:rsidRDefault="00F73B48" w:rsidP="00F73B48">
            <w:pPr>
              <w:pStyle w:val="ListParagraph"/>
              <w:rPr>
                <w:rFonts w:ascii="Adelle Basic Rg" w:hAnsi="Adelle Basic Rg"/>
                <w:color w:val="000000" w:themeColor="text1"/>
                <w:sz w:val="22"/>
                <w:szCs w:val="22"/>
              </w:rPr>
            </w:pPr>
          </w:p>
          <w:p w14:paraId="2EA7EBC0" w14:textId="27C287AF" w:rsidR="00F73B48" w:rsidRPr="000E6DFC" w:rsidRDefault="00F73B48"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 Ensure good communication is maintained throughout, including opportunities to promote our work and successes through media channels including social media</w:t>
            </w:r>
            <w:r w:rsidR="00F30502" w:rsidRPr="000E6DFC">
              <w:rPr>
                <w:rFonts w:ascii="Adelle Basic Rg" w:hAnsi="Adelle Basic Rg"/>
                <w:color w:val="000000" w:themeColor="text1"/>
                <w:sz w:val="22"/>
                <w:szCs w:val="22"/>
              </w:rPr>
              <w:t>, news publications, talks and interpretation. It is essential that branding guidelines for TTTV, SWT and our partners/funders is followed</w:t>
            </w:r>
            <w:r w:rsidR="00DF512F" w:rsidRPr="000E6DFC">
              <w:rPr>
                <w:rFonts w:ascii="Adelle Basic Rg" w:hAnsi="Adelle Basic Rg"/>
                <w:color w:val="000000" w:themeColor="text1"/>
                <w:sz w:val="22"/>
                <w:szCs w:val="22"/>
              </w:rPr>
              <w:t>.</w:t>
            </w:r>
          </w:p>
          <w:p w14:paraId="5048DF8E" w14:textId="77777777" w:rsidR="00DF512F" w:rsidRPr="000E6DFC" w:rsidRDefault="00DF512F" w:rsidP="00DF512F">
            <w:pPr>
              <w:pStyle w:val="ListParagraph"/>
              <w:rPr>
                <w:rFonts w:ascii="Adelle Basic Rg" w:hAnsi="Adelle Basic Rg"/>
                <w:color w:val="000000" w:themeColor="text1"/>
                <w:sz w:val="22"/>
                <w:szCs w:val="22"/>
              </w:rPr>
            </w:pPr>
          </w:p>
          <w:p w14:paraId="6CDC08C2" w14:textId="21E8D35A" w:rsidR="00DF512F" w:rsidRPr="000E6DFC" w:rsidRDefault="00DF512F" w:rsidP="004A4202">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Work closely with the TTTV team, especially the Senior Living Floodplains Officer, </w:t>
            </w:r>
            <w:r w:rsidR="00B53F1F" w:rsidRPr="000E6DFC">
              <w:rPr>
                <w:rFonts w:ascii="Adelle Basic Rg" w:hAnsi="Adelle Basic Rg"/>
                <w:color w:val="000000" w:themeColor="text1"/>
                <w:sz w:val="22"/>
                <w:szCs w:val="22"/>
              </w:rPr>
              <w:t xml:space="preserve">and other members of Staffordshire Wildlife Trust staff including the Senior Conservation Manager and </w:t>
            </w:r>
            <w:r w:rsidR="00FD1013" w:rsidRPr="000E6DFC">
              <w:rPr>
                <w:rFonts w:ascii="Adelle Basic Rg" w:hAnsi="Adelle Basic Rg"/>
                <w:color w:val="000000" w:themeColor="text1"/>
                <w:sz w:val="22"/>
                <w:szCs w:val="22"/>
              </w:rPr>
              <w:t>members of the Conservation Delivery Team.</w:t>
            </w:r>
          </w:p>
          <w:p w14:paraId="4B115934" w14:textId="77777777" w:rsidR="00FD1013" w:rsidRPr="000E6DFC" w:rsidRDefault="00FD1013" w:rsidP="00FD1013">
            <w:pPr>
              <w:pStyle w:val="ListParagraph"/>
              <w:rPr>
                <w:rFonts w:ascii="Adelle Basic Rg" w:hAnsi="Adelle Basic Rg"/>
                <w:color w:val="000000" w:themeColor="text1"/>
                <w:sz w:val="22"/>
                <w:szCs w:val="22"/>
              </w:rPr>
            </w:pPr>
          </w:p>
          <w:p w14:paraId="774C0D3C" w14:textId="77777777" w:rsidR="000E6DFC" w:rsidRPr="000E6DFC" w:rsidRDefault="00D2645E" w:rsidP="000E6DFC">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olor w:val="000000" w:themeColor="text1"/>
                <w:sz w:val="22"/>
                <w:szCs w:val="22"/>
              </w:rPr>
              <w:t xml:space="preserve">To promote the project and at all times being an ambassador for the scheme, working with </w:t>
            </w:r>
            <w:r w:rsidRPr="000E6DFC">
              <w:rPr>
                <w:rFonts w:cs="Arial"/>
                <w:color w:val="000000" w:themeColor="text1"/>
                <w:sz w:val="22"/>
                <w:szCs w:val="22"/>
              </w:rPr>
              <w:t>stakeholders and project partners.</w:t>
            </w:r>
          </w:p>
          <w:p w14:paraId="3BA4B979" w14:textId="77777777" w:rsidR="000E6DFC" w:rsidRPr="000E6DFC" w:rsidRDefault="000E6DFC" w:rsidP="000E6DFC">
            <w:pPr>
              <w:pStyle w:val="ListParagraph"/>
              <w:rPr>
                <w:rFonts w:cs="Arial"/>
                <w:color w:val="000000" w:themeColor="text1"/>
                <w:sz w:val="22"/>
                <w:szCs w:val="22"/>
              </w:rPr>
            </w:pPr>
          </w:p>
          <w:p w14:paraId="0D4FB516" w14:textId="7509FF9E" w:rsidR="000E6DFC" w:rsidRPr="000E6DFC" w:rsidRDefault="00502CB4" w:rsidP="000E6DFC">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cs="Arial"/>
                <w:color w:val="000000" w:themeColor="text1"/>
                <w:sz w:val="22"/>
                <w:szCs w:val="22"/>
              </w:rPr>
              <w:t>All staff should recognise the contribution that membership makes towards the running of the organisation. The post</w:t>
            </w:r>
            <w:r w:rsidR="00E203C6" w:rsidRPr="000E6DFC">
              <w:rPr>
                <w:rFonts w:ascii="Adelle Basic Rg" w:hAnsi="Adelle Basic Rg" w:cs="Arial"/>
                <w:color w:val="000000" w:themeColor="text1"/>
                <w:sz w:val="22"/>
                <w:szCs w:val="22"/>
              </w:rPr>
              <w:t xml:space="preserve"> </w:t>
            </w:r>
            <w:r w:rsidRPr="000E6DFC">
              <w:rPr>
                <w:rFonts w:ascii="Adelle Basic Rg" w:hAnsi="Adelle Basic Rg" w:cs="Arial"/>
                <w:color w:val="000000" w:themeColor="text1"/>
                <w:sz w:val="22"/>
                <w:szCs w:val="22"/>
              </w:rPr>
              <w:t>holder is therefore expected to understand the need for high standards of service to existing members and recognise their role in contributing towards ongoing membership recruitment.</w:t>
            </w:r>
          </w:p>
          <w:p w14:paraId="45E2BAA0" w14:textId="77777777" w:rsidR="000E6DFC" w:rsidRPr="000E6DFC" w:rsidRDefault="000E6DFC" w:rsidP="000E6DFC">
            <w:pPr>
              <w:pStyle w:val="ListParagraph"/>
              <w:rPr>
                <w:rFonts w:ascii="Adelle Basic Rg" w:hAnsi="Adelle Basic Rg" w:cs="Arial"/>
                <w:color w:val="000000" w:themeColor="text1"/>
                <w:sz w:val="22"/>
                <w:szCs w:val="22"/>
              </w:rPr>
            </w:pPr>
          </w:p>
          <w:p w14:paraId="67757E3E" w14:textId="1ED28547" w:rsidR="00502CB4" w:rsidRPr="000E6DFC" w:rsidRDefault="00502CB4" w:rsidP="000E6DFC">
            <w:pPr>
              <w:pStyle w:val="BodyText2"/>
              <w:numPr>
                <w:ilvl w:val="0"/>
                <w:numId w:val="29"/>
              </w:numPr>
              <w:suppressAutoHyphens/>
              <w:spacing w:after="0" w:line="240" w:lineRule="auto"/>
              <w:rPr>
                <w:rFonts w:ascii="Adelle Basic Rg" w:hAnsi="Adelle Basic Rg"/>
                <w:color w:val="000000" w:themeColor="text1"/>
                <w:sz w:val="22"/>
                <w:szCs w:val="22"/>
              </w:rPr>
            </w:pPr>
            <w:r w:rsidRPr="000E6DFC">
              <w:rPr>
                <w:rFonts w:ascii="Adelle Basic Rg" w:hAnsi="Adelle Basic Rg" w:cs="Arial"/>
                <w:color w:val="000000" w:themeColor="text1"/>
                <w:sz w:val="22"/>
                <w:szCs w:val="22"/>
              </w:rPr>
              <w:t>In order for the organisation to work effectively you may be required to assist with other areas of work and therefore you should be prepared to undertake other duties, appropriate to the post, as delegated by your line manager.</w:t>
            </w:r>
          </w:p>
          <w:p w14:paraId="2178F71A" w14:textId="77777777" w:rsidR="00016263" w:rsidRPr="000E6DFC" w:rsidRDefault="00016263" w:rsidP="00502CB4">
            <w:pPr>
              <w:rPr>
                <w:rFonts w:cs="Arial"/>
                <w:color w:val="000000" w:themeColor="text1"/>
                <w:sz w:val="22"/>
                <w:szCs w:val="22"/>
              </w:rPr>
            </w:pPr>
          </w:p>
          <w:p w14:paraId="38AC6D79" w14:textId="77777777" w:rsidR="00265138" w:rsidRPr="000E6DFC" w:rsidRDefault="00222730" w:rsidP="003048C7">
            <w:pPr>
              <w:jc w:val="center"/>
              <w:rPr>
                <w:rFonts w:cs="Arial"/>
                <w:b/>
                <w:color w:val="000000" w:themeColor="text1"/>
                <w:sz w:val="22"/>
                <w:szCs w:val="22"/>
              </w:rPr>
            </w:pPr>
            <w:r w:rsidRPr="000E6DFC">
              <w:rPr>
                <w:rFonts w:cs="Arial"/>
                <w:b/>
                <w:color w:val="000000" w:themeColor="text1"/>
                <w:sz w:val="22"/>
                <w:szCs w:val="22"/>
              </w:rPr>
              <w:t>All staff are required to abide by organisational policies and procedures.</w:t>
            </w:r>
          </w:p>
          <w:p w14:paraId="49F08A4E" w14:textId="77777777" w:rsidR="00380DFF" w:rsidRPr="000E6DFC" w:rsidRDefault="00380DFF" w:rsidP="003048C7">
            <w:pPr>
              <w:jc w:val="center"/>
              <w:rPr>
                <w:rFonts w:cs="Arial"/>
                <w:b/>
                <w:color w:val="000000" w:themeColor="text1"/>
                <w:sz w:val="22"/>
                <w:szCs w:val="22"/>
              </w:rPr>
            </w:pPr>
          </w:p>
        </w:tc>
      </w:tr>
    </w:tbl>
    <w:p w14:paraId="3346145B" w14:textId="77777777" w:rsidR="00014913" w:rsidRPr="003D41C1" w:rsidRDefault="00014913" w:rsidP="002C047D">
      <w:pPr>
        <w:jc w:val="both"/>
        <w:rPr>
          <w:rFonts w:cs="Arial"/>
          <w:sz w:val="22"/>
          <w:szCs w:val="22"/>
        </w:rPr>
      </w:pPr>
    </w:p>
    <w:p w14:paraId="2287A733" w14:textId="77777777" w:rsidR="00343329" w:rsidRPr="003D41C1" w:rsidRDefault="00343329" w:rsidP="00984ACB">
      <w:pPr>
        <w:rPr>
          <w:rFonts w:cs="Arial"/>
          <w:sz w:val="22"/>
          <w:szCs w:val="22"/>
        </w:rPr>
      </w:pPr>
    </w:p>
    <w:p w14:paraId="49261596" w14:textId="77777777" w:rsidR="00016263" w:rsidRPr="003D41C1" w:rsidRDefault="00016263">
      <w:pPr>
        <w:rPr>
          <w:rFonts w:cs="Arial"/>
          <w:sz w:val="22"/>
          <w:szCs w:val="22"/>
        </w:rPr>
      </w:pPr>
      <w:r w:rsidRPr="003D41C1">
        <w:rPr>
          <w:rFonts w:cs="Arial"/>
          <w:sz w:val="22"/>
          <w:szCs w:val="22"/>
        </w:rPr>
        <w:br w:type="page"/>
      </w:r>
    </w:p>
    <w:p w14:paraId="5516EEF6" w14:textId="77777777" w:rsidR="00984ACB" w:rsidRPr="003D41C1" w:rsidRDefault="00984ACB" w:rsidP="00984ACB">
      <w:pPr>
        <w:rPr>
          <w:rFonts w:cs="Arial"/>
          <w:b/>
          <w:szCs w:val="22"/>
        </w:rPr>
      </w:pPr>
      <w:r w:rsidRPr="003D41C1">
        <w:rPr>
          <w:rFonts w:cs="Arial"/>
          <w:b/>
          <w:szCs w:val="22"/>
        </w:rPr>
        <w:t>Person Specification</w:t>
      </w:r>
    </w:p>
    <w:p w14:paraId="6BDA3A8B" w14:textId="77777777" w:rsidR="00984ACB" w:rsidRPr="003D41C1" w:rsidRDefault="00984ACB" w:rsidP="00984ACB">
      <w:pPr>
        <w:rPr>
          <w:rFonts w:cs="Arial"/>
          <w:sz w:val="22"/>
          <w:szCs w:val="22"/>
        </w:rPr>
      </w:pPr>
    </w:p>
    <w:p w14:paraId="2E04C4E8" w14:textId="1B356605" w:rsidR="001B3C87" w:rsidRPr="006A5121" w:rsidRDefault="00984ACB" w:rsidP="00984ACB">
      <w:pPr>
        <w:rPr>
          <w:rFonts w:cs="Arial"/>
          <w:color w:val="000000" w:themeColor="text1"/>
          <w:sz w:val="22"/>
          <w:szCs w:val="22"/>
        </w:rPr>
      </w:pPr>
      <w:r w:rsidRPr="00497E25">
        <w:rPr>
          <w:rFonts w:cs="Arial"/>
          <w:b/>
          <w:sz w:val="22"/>
          <w:szCs w:val="22"/>
        </w:rPr>
        <w:t>Job Title</w:t>
      </w:r>
      <w:r w:rsidR="00F345DB" w:rsidRPr="003D41C1">
        <w:rPr>
          <w:rFonts w:cs="Arial"/>
          <w:sz w:val="22"/>
          <w:szCs w:val="22"/>
        </w:rPr>
        <w:t xml:space="preserve">: </w:t>
      </w:r>
      <w:r w:rsidR="00FB1C50">
        <w:rPr>
          <w:rFonts w:cs="Arial"/>
          <w:sz w:val="22"/>
          <w:szCs w:val="22"/>
        </w:rPr>
        <w:t xml:space="preserve">Living Floodplains </w:t>
      </w:r>
      <w:r w:rsidR="00FB1C50" w:rsidRPr="006A5121">
        <w:rPr>
          <w:rFonts w:cs="Arial"/>
          <w:color w:val="000000" w:themeColor="text1"/>
          <w:sz w:val="22"/>
          <w:szCs w:val="22"/>
        </w:rPr>
        <w:t>Officer</w:t>
      </w:r>
    </w:p>
    <w:p w14:paraId="0802CD07" w14:textId="77777777" w:rsidR="006D719B" w:rsidRPr="003D41C1" w:rsidRDefault="006D719B" w:rsidP="00984AC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276"/>
        <w:gridCol w:w="1275"/>
        <w:gridCol w:w="1531"/>
      </w:tblGrid>
      <w:tr w:rsidR="0073568F" w:rsidRPr="003D41C1" w14:paraId="3D75E3F5" w14:textId="77777777" w:rsidTr="006D719B">
        <w:tc>
          <w:tcPr>
            <w:tcW w:w="5949" w:type="dxa"/>
          </w:tcPr>
          <w:p w14:paraId="6E8049BA" w14:textId="77777777" w:rsidR="0073568F" w:rsidRPr="00497E25" w:rsidRDefault="0073568F" w:rsidP="00CB663A">
            <w:pPr>
              <w:rPr>
                <w:rFonts w:cs="Arial"/>
                <w:b/>
                <w:sz w:val="22"/>
                <w:szCs w:val="22"/>
              </w:rPr>
            </w:pPr>
            <w:r w:rsidRPr="00497E25">
              <w:rPr>
                <w:rFonts w:cs="Arial"/>
                <w:b/>
                <w:sz w:val="22"/>
                <w:szCs w:val="22"/>
              </w:rPr>
              <w:t>Criteria</w:t>
            </w:r>
          </w:p>
        </w:tc>
        <w:tc>
          <w:tcPr>
            <w:tcW w:w="1276" w:type="dxa"/>
          </w:tcPr>
          <w:p w14:paraId="4A9949A6" w14:textId="77777777" w:rsidR="0073568F" w:rsidRPr="00497E25" w:rsidRDefault="0073568F" w:rsidP="00CB663A">
            <w:pPr>
              <w:rPr>
                <w:rFonts w:cs="Arial"/>
                <w:b/>
                <w:sz w:val="22"/>
                <w:szCs w:val="22"/>
              </w:rPr>
            </w:pPr>
            <w:r w:rsidRPr="00497E25">
              <w:rPr>
                <w:rFonts w:cs="Arial"/>
                <w:b/>
                <w:sz w:val="22"/>
                <w:szCs w:val="22"/>
              </w:rPr>
              <w:t>Essential</w:t>
            </w:r>
          </w:p>
        </w:tc>
        <w:tc>
          <w:tcPr>
            <w:tcW w:w="1275" w:type="dxa"/>
          </w:tcPr>
          <w:p w14:paraId="75AB407D" w14:textId="77777777" w:rsidR="0073568F" w:rsidRPr="00497E25" w:rsidRDefault="0073568F" w:rsidP="00CB663A">
            <w:pPr>
              <w:rPr>
                <w:rFonts w:cs="Arial"/>
                <w:b/>
                <w:sz w:val="22"/>
                <w:szCs w:val="22"/>
              </w:rPr>
            </w:pPr>
            <w:r w:rsidRPr="00497E25">
              <w:rPr>
                <w:rFonts w:cs="Arial"/>
                <w:b/>
                <w:sz w:val="22"/>
                <w:szCs w:val="22"/>
              </w:rPr>
              <w:t>Desirable</w:t>
            </w:r>
          </w:p>
        </w:tc>
        <w:tc>
          <w:tcPr>
            <w:tcW w:w="1531" w:type="dxa"/>
          </w:tcPr>
          <w:p w14:paraId="45D5FDC9" w14:textId="77777777" w:rsidR="0073568F" w:rsidRPr="00497E25" w:rsidRDefault="0073568F" w:rsidP="00CB663A">
            <w:pPr>
              <w:rPr>
                <w:rFonts w:cs="Arial"/>
                <w:b/>
                <w:sz w:val="22"/>
                <w:szCs w:val="22"/>
              </w:rPr>
            </w:pPr>
            <w:r w:rsidRPr="00497E25">
              <w:rPr>
                <w:rFonts w:cs="Arial"/>
                <w:b/>
                <w:sz w:val="22"/>
                <w:szCs w:val="22"/>
              </w:rPr>
              <w:t>Assessment Method</w:t>
            </w:r>
          </w:p>
        </w:tc>
      </w:tr>
      <w:tr w:rsidR="0073568F" w:rsidRPr="003D41C1" w14:paraId="0E5C38E5" w14:textId="77777777" w:rsidTr="006D719B">
        <w:trPr>
          <w:trHeight w:val="365"/>
        </w:trPr>
        <w:tc>
          <w:tcPr>
            <w:tcW w:w="5949" w:type="dxa"/>
            <w:shd w:val="clear" w:color="auto" w:fill="D9D9D9"/>
          </w:tcPr>
          <w:p w14:paraId="6EB702F8" w14:textId="77777777" w:rsidR="0073568F" w:rsidRPr="00497E25" w:rsidRDefault="0073568F" w:rsidP="00CB663A">
            <w:pPr>
              <w:rPr>
                <w:rFonts w:cs="Arial"/>
                <w:b/>
                <w:i/>
                <w:color w:val="FF0000"/>
                <w:sz w:val="22"/>
                <w:szCs w:val="22"/>
              </w:rPr>
            </w:pPr>
            <w:r w:rsidRPr="00497E25">
              <w:rPr>
                <w:rFonts w:cs="Arial"/>
                <w:b/>
                <w:sz w:val="22"/>
                <w:szCs w:val="22"/>
              </w:rPr>
              <w:t>Qualifications</w:t>
            </w:r>
          </w:p>
        </w:tc>
        <w:tc>
          <w:tcPr>
            <w:tcW w:w="1276" w:type="dxa"/>
            <w:shd w:val="clear" w:color="auto" w:fill="D9D9D9"/>
          </w:tcPr>
          <w:p w14:paraId="7DF9E38B" w14:textId="77777777" w:rsidR="0073568F" w:rsidRPr="00497E25" w:rsidRDefault="0073568F" w:rsidP="00CB663A">
            <w:pPr>
              <w:rPr>
                <w:rFonts w:cs="Arial"/>
                <w:b/>
                <w:sz w:val="22"/>
                <w:szCs w:val="22"/>
              </w:rPr>
            </w:pPr>
          </w:p>
        </w:tc>
        <w:tc>
          <w:tcPr>
            <w:tcW w:w="1275" w:type="dxa"/>
            <w:shd w:val="clear" w:color="auto" w:fill="D9D9D9"/>
          </w:tcPr>
          <w:p w14:paraId="769B4AA5" w14:textId="77777777" w:rsidR="0073568F" w:rsidRPr="00497E25" w:rsidRDefault="0073568F" w:rsidP="00CB663A">
            <w:pPr>
              <w:rPr>
                <w:rFonts w:cs="Arial"/>
                <w:b/>
                <w:sz w:val="22"/>
                <w:szCs w:val="22"/>
              </w:rPr>
            </w:pPr>
          </w:p>
        </w:tc>
        <w:tc>
          <w:tcPr>
            <w:tcW w:w="1531" w:type="dxa"/>
            <w:shd w:val="clear" w:color="auto" w:fill="D9D9D9"/>
          </w:tcPr>
          <w:p w14:paraId="3E8BA596" w14:textId="77777777" w:rsidR="0073568F" w:rsidRPr="00497E25" w:rsidRDefault="0073568F" w:rsidP="00CB663A">
            <w:pPr>
              <w:rPr>
                <w:rFonts w:cs="Arial"/>
                <w:b/>
                <w:sz w:val="22"/>
                <w:szCs w:val="22"/>
              </w:rPr>
            </w:pPr>
          </w:p>
        </w:tc>
      </w:tr>
      <w:tr w:rsidR="003D41C1" w:rsidRPr="003D41C1" w14:paraId="319BA686" w14:textId="77777777" w:rsidTr="006D719B">
        <w:trPr>
          <w:trHeight w:val="162"/>
        </w:trPr>
        <w:tc>
          <w:tcPr>
            <w:tcW w:w="5949" w:type="dxa"/>
          </w:tcPr>
          <w:p w14:paraId="02FF7506" w14:textId="77777777" w:rsidR="003D41C1" w:rsidRPr="006A5121" w:rsidRDefault="003D41C1" w:rsidP="00BF0C67">
            <w:pPr>
              <w:rPr>
                <w:rFonts w:cs="Arial"/>
                <w:color w:val="000000" w:themeColor="text1"/>
                <w:sz w:val="22"/>
                <w:szCs w:val="22"/>
              </w:rPr>
            </w:pPr>
            <w:r w:rsidRPr="006A5121">
              <w:rPr>
                <w:rFonts w:cs="Arial"/>
                <w:color w:val="000000" w:themeColor="text1"/>
                <w:sz w:val="22"/>
                <w:szCs w:val="22"/>
              </w:rPr>
              <w:t>A degree or similar in a subject appropriate to</w:t>
            </w:r>
            <w:r w:rsidR="00BF0C67" w:rsidRPr="006A5121">
              <w:rPr>
                <w:rFonts w:cs="Arial"/>
                <w:color w:val="000000" w:themeColor="text1"/>
                <w:sz w:val="22"/>
                <w:szCs w:val="22"/>
              </w:rPr>
              <w:t xml:space="preserve"> the role</w:t>
            </w:r>
            <w:r w:rsidR="004E6EF6" w:rsidRPr="006A5121">
              <w:rPr>
                <w:rFonts w:cs="Arial"/>
                <w:color w:val="000000" w:themeColor="text1"/>
                <w:sz w:val="22"/>
                <w:szCs w:val="22"/>
              </w:rPr>
              <w:t>.</w:t>
            </w:r>
          </w:p>
        </w:tc>
        <w:tc>
          <w:tcPr>
            <w:tcW w:w="1276" w:type="dxa"/>
          </w:tcPr>
          <w:p w14:paraId="1D3913C4" w14:textId="77777777" w:rsidR="003D41C1" w:rsidRPr="006A5121" w:rsidRDefault="004E6EF6" w:rsidP="00BF0C67">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31B7FC9B" w14:textId="77777777" w:rsidR="003D41C1" w:rsidRPr="006A5121" w:rsidRDefault="003D41C1" w:rsidP="00BF0C67">
            <w:pPr>
              <w:rPr>
                <w:rFonts w:cs="Arial"/>
                <w:color w:val="000000" w:themeColor="text1"/>
                <w:sz w:val="22"/>
                <w:szCs w:val="22"/>
              </w:rPr>
            </w:pPr>
          </w:p>
        </w:tc>
        <w:tc>
          <w:tcPr>
            <w:tcW w:w="1531" w:type="dxa"/>
          </w:tcPr>
          <w:p w14:paraId="7A628BD7" w14:textId="77777777" w:rsidR="003D41C1" w:rsidRPr="006A5121" w:rsidRDefault="00162FC8" w:rsidP="00BF0C67">
            <w:pPr>
              <w:rPr>
                <w:rFonts w:cs="Arial"/>
                <w:color w:val="000000" w:themeColor="text1"/>
                <w:sz w:val="22"/>
                <w:szCs w:val="22"/>
              </w:rPr>
            </w:pPr>
            <w:r w:rsidRPr="006A5121">
              <w:rPr>
                <w:rFonts w:cs="Arial"/>
                <w:color w:val="000000" w:themeColor="text1"/>
                <w:sz w:val="22"/>
                <w:szCs w:val="22"/>
              </w:rPr>
              <w:t>QC</w:t>
            </w:r>
          </w:p>
        </w:tc>
      </w:tr>
      <w:tr w:rsidR="00162FC8" w:rsidRPr="003D41C1" w14:paraId="78FAF977" w14:textId="77777777" w:rsidTr="006D719B">
        <w:trPr>
          <w:trHeight w:val="162"/>
        </w:trPr>
        <w:tc>
          <w:tcPr>
            <w:tcW w:w="5949" w:type="dxa"/>
          </w:tcPr>
          <w:p w14:paraId="3B50406A" w14:textId="77777777" w:rsidR="00162FC8" w:rsidRPr="006A5121" w:rsidRDefault="00162FC8" w:rsidP="00BF0C67">
            <w:pPr>
              <w:rPr>
                <w:rFonts w:cs="Arial"/>
                <w:color w:val="000000" w:themeColor="text1"/>
                <w:sz w:val="22"/>
                <w:szCs w:val="22"/>
              </w:rPr>
            </w:pPr>
            <w:r w:rsidRPr="006A5121">
              <w:rPr>
                <w:rFonts w:cs="Arial"/>
                <w:color w:val="000000" w:themeColor="text1"/>
                <w:sz w:val="22"/>
                <w:szCs w:val="22"/>
              </w:rPr>
              <w:t>GCSE Maths and English or equivalent</w:t>
            </w:r>
          </w:p>
        </w:tc>
        <w:tc>
          <w:tcPr>
            <w:tcW w:w="1276" w:type="dxa"/>
          </w:tcPr>
          <w:p w14:paraId="10C40544" w14:textId="77777777" w:rsidR="00162FC8" w:rsidRPr="006A5121" w:rsidRDefault="00162FC8" w:rsidP="00BF0C67">
            <w:pPr>
              <w:rPr>
                <w:rFonts w:ascii="Adelle" w:hAnsi="Adelle"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4B0AC49D" w14:textId="77777777" w:rsidR="00162FC8" w:rsidRPr="006A5121" w:rsidRDefault="00162FC8" w:rsidP="00BF0C67">
            <w:pPr>
              <w:rPr>
                <w:rFonts w:cs="Arial"/>
                <w:color w:val="000000" w:themeColor="text1"/>
                <w:sz w:val="22"/>
                <w:szCs w:val="22"/>
              </w:rPr>
            </w:pPr>
          </w:p>
        </w:tc>
        <w:tc>
          <w:tcPr>
            <w:tcW w:w="1531" w:type="dxa"/>
          </w:tcPr>
          <w:p w14:paraId="77259CBD" w14:textId="77777777" w:rsidR="00162FC8" w:rsidRPr="006A5121" w:rsidRDefault="00162FC8" w:rsidP="00BF0C67">
            <w:pPr>
              <w:rPr>
                <w:rFonts w:cs="Arial"/>
                <w:color w:val="000000" w:themeColor="text1"/>
                <w:sz w:val="22"/>
                <w:szCs w:val="22"/>
              </w:rPr>
            </w:pPr>
            <w:r w:rsidRPr="006A5121">
              <w:rPr>
                <w:rFonts w:cs="Arial"/>
                <w:color w:val="000000" w:themeColor="text1"/>
                <w:sz w:val="22"/>
                <w:szCs w:val="22"/>
              </w:rPr>
              <w:t>QC</w:t>
            </w:r>
          </w:p>
        </w:tc>
      </w:tr>
      <w:tr w:rsidR="0073568F" w:rsidRPr="003D41C1" w14:paraId="354489E9" w14:textId="77777777" w:rsidTr="006D719B">
        <w:trPr>
          <w:trHeight w:val="244"/>
        </w:trPr>
        <w:tc>
          <w:tcPr>
            <w:tcW w:w="5949" w:type="dxa"/>
            <w:shd w:val="clear" w:color="auto" w:fill="D9D9D9"/>
          </w:tcPr>
          <w:p w14:paraId="4F413F58" w14:textId="77777777" w:rsidR="0073568F" w:rsidRPr="006A5121" w:rsidRDefault="0073568F" w:rsidP="00BF0C67">
            <w:pPr>
              <w:rPr>
                <w:rFonts w:cs="Arial"/>
                <w:b/>
                <w:i/>
                <w:color w:val="000000" w:themeColor="text1"/>
                <w:sz w:val="22"/>
                <w:szCs w:val="22"/>
              </w:rPr>
            </w:pPr>
            <w:r w:rsidRPr="006A5121">
              <w:rPr>
                <w:rFonts w:cs="Arial"/>
                <w:b/>
                <w:color w:val="000000" w:themeColor="text1"/>
                <w:sz w:val="22"/>
                <w:szCs w:val="22"/>
              </w:rPr>
              <w:t xml:space="preserve">Experience </w:t>
            </w:r>
          </w:p>
        </w:tc>
        <w:tc>
          <w:tcPr>
            <w:tcW w:w="1276" w:type="dxa"/>
            <w:shd w:val="clear" w:color="auto" w:fill="D9D9D9"/>
          </w:tcPr>
          <w:p w14:paraId="1527E937" w14:textId="77777777" w:rsidR="0073568F" w:rsidRPr="006A5121" w:rsidRDefault="0073568F" w:rsidP="00BF0C67">
            <w:pPr>
              <w:rPr>
                <w:rFonts w:cs="Arial"/>
                <w:color w:val="000000" w:themeColor="text1"/>
                <w:sz w:val="22"/>
                <w:szCs w:val="22"/>
              </w:rPr>
            </w:pPr>
          </w:p>
        </w:tc>
        <w:tc>
          <w:tcPr>
            <w:tcW w:w="1275" w:type="dxa"/>
            <w:shd w:val="clear" w:color="auto" w:fill="D9D9D9"/>
          </w:tcPr>
          <w:p w14:paraId="372A9914" w14:textId="77777777" w:rsidR="0073568F" w:rsidRPr="006A5121" w:rsidRDefault="0073568F" w:rsidP="00BF0C67">
            <w:pPr>
              <w:rPr>
                <w:rFonts w:cs="Arial"/>
                <w:color w:val="000000" w:themeColor="text1"/>
                <w:sz w:val="22"/>
                <w:szCs w:val="22"/>
              </w:rPr>
            </w:pPr>
          </w:p>
        </w:tc>
        <w:tc>
          <w:tcPr>
            <w:tcW w:w="1531" w:type="dxa"/>
            <w:shd w:val="clear" w:color="auto" w:fill="D9D9D9"/>
          </w:tcPr>
          <w:p w14:paraId="783F73A5" w14:textId="77777777" w:rsidR="0073568F" w:rsidRPr="006A5121" w:rsidRDefault="0073568F" w:rsidP="00BF0C67">
            <w:pPr>
              <w:rPr>
                <w:rFonts w:cs="Arial"/>
                <w:color w:val="000000" w:themeColor="text1"/>
                <w:sz w:val="22"/>
                <w:szCs w:val="22"/>
              </w:rPr>
            </w:pPr>
          </w:p>
        </w:tc>
      </w:tr>
      <w:tr w:rsidR="0073568F" w:rsidRPr="003D41C1" w14:paraId="3F814450" w14:textId="77777777" w:rsidTr="006D719B">
        <w:trPr>
          <w:trHeight w:val="197"/>
        </w:trPr>
        <w:tc>
          <w:tcPr>
            <w:tcW w:w="5949" w:type="dxa"/>
          </w:tcPr>
          <w:p w14:paraId="216B8AFC" w14:textId="77777777" w:rsidR="0073568F" w:rsidRPr="006A5121" w:rsidRDefault="004E6EF6" w:rsidP="004E6EF6">
            <w:pPr>
              <w:rPr>
                <w:rFonts w:cs="Arial"/>
                <w:color w:val="000000" w:themeColor="text1"/>
                <w:sz w:val="22"/>
                <w:szCs w:val="22"/>
              </w:rPr>
            </w:pPr>
            <w:r w:rsidRPr="006A5121">
              <w:rPr>
                <w:rFonts w:cs="Arial"/>
                <w:color w:val="000000" w:themeColor="text1"/>
                <w:sz w:val="22"/>
                <w:szCs w:val="22"/>
              </w:rPr>
              <w:t>Experience of working in practical habitat management with a particular emphasis on wetland/rivers related projects</w:t>
            </w:r>
          </w:p>
        </w:tc>
        <w:tc>
          <w:tcPr>
            <w:tcW w:w="1276" w:type="dxa"/>
          </w:tcPr>
          <w:p w14:paraId="35BFA922" w14:textId="77777777" w:rsidR="0073568F" w:rsidRPr="006A5121" w:rsidRDefault="004E6EF6" w:rsidP="00BF0C67">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14C8510D" w14:textId="77777777" w:rsidR="0073568F" w:rsidRPr="006A5121" w:rsidRDefault="0073568F" w:rsidP="00BF0C67">
            <w:pPr>
              <w:rPr>
                <w:rFonts w:cs="Arial"/>
                <w:color w:val="000000" w:themeColor="text1"/>
                <w:sz w:val="22"/>
                <w:szCs w:val="22"/>
              </w:rPr>
            </w:pPr>
          </w:p>
        </w:tc>
        <w:tc>
          <w:tcPr>
            <w:tcW w:w="1531" w:type="dxa"/>
          </w:tcPr>
          <w:p w14:paraId="63DA0F13" w14:textId="2AA7BDD0" w:rsidR="000D7EA8" w:rsidRPr="006A5121" w:rsidRDefault="000D7EA8" w:rsidP="00BF0C67">
            <w:pPr>
              <w:rPr>
                <w:rFonts w:cs="Arial"/>
                <w:color w:val="000000" w:themeColor="text1"/>
                <w:sz w:val="22"/>
                <w:szCs w:val="22"/>
              </w:rPr>
            </w:pPr>
            <w:r w:rsidRPr="006A5121">
              <w:rPr>
                <w:rFonts w:cs="Arial"/>
                <w:color w:val="000000" w:themeColor="text1"/>
                <w:sz w:val="22"/>
                <w:szCs w:val="22"/>
              </w:rPr>
              <w:t>AF/I</w:t>
            </w:r>
            <w:r w:rsidR="00CD6C9D" w:rsidRPr="006A5121">
              <w:rPr>
                <w:rFonts w:cs="Arial"/>
                <w:color w:val="000000" w:themeColor="text1"/>
                <w:sz w:val="22"/>
                <w:szCs w:val="22"/>
              </w:rPr>
              <w:t>/</w:t>
            </w:r>
            <w:r w:rsidR="006A5121" w:rsidRPr="006A5121">
              <w:rPr>
                <w:rFonts w:cs="Arial"/>
                <w:color w:val="000000" w:themeColor="text1"/>
                <w:sz w:val="22"/>
                <w:szCs w:val="22"/>
              </w:rPr>
              <w:t>T</w:t>
            </w:r>
          </w:p>
        </w:tc>
      </w:tr>
      <w:tr w:rsidR="00A26389" w:rsidRPr="003D41C1" w14:paraId="47C20FBB" w14:textId="77777777" w:rsidTr="006D719B">
        <w:trPr>
          <w:trHeight w:val="230"/>
        </w:trPr>
        <w:tc>
          <w:tcPr>
            <w:tcW w:w="5949" w:type="dxa"/>
            <w:vAlign w:val="center"/>
          </w:tcPr>
          <w:p w14:paraId="5D2686EE"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Relevant experience of managing ground works contractors and implementing safe systems of working.</w:t>
            </w:r>
          </w:p>
        </w:tc>
        <w:tc>
          <w:tcPr>
            <w:tcW w:w="1276" w:type="dxa"/>
          </w:tcPr>
          <w:p w14:paraId="2A133872"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3E693B0A" w14:textId="0D6C8DE3" w:rsidR="00A26389" w:rsidRPr="006A5121" w:rsidRDefault="00A26389" w:rsidP="00A26389">
            <w:pPr>
              <w:rPr>
                <w:rFonts w:cs="Arial"/>
                <w:color w:val="000000" w:themeColor="text1"/>
                <w:sz w:val="22"/>
                <w:szCs w:val="22"/>
              </w:rPr>
            </w:pPr>
          </w:p>
        </w:tc>
        <w:tc>
          <w:tcPr>
            <w:tcW w:w="1531" w:type="dxa"/>
          </w:tcPr>
          <w:p w14:paraId="660ACF5D"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p>
        </w:tc>
      </w:tr>
      <w:tr w:rsidR="00A26389" w:rsidRPr="003D41C1" w14:paraId="3414FA46" w14:textId="77777777" w:rsidTr="006D719B">
        <w:trPr>
          <w:trHeight w:val="106"/>
        </w:trPr>
        <w:tc>
          <w:tcPr>
            <w:tcW w:w="5949" w:type="dxa"/>
          </w:tcPr>
          <w:p w14:paraId="7AE256D1" w14:textId="31C3A73A" w:rsidR="00A26389" w:rsidRPr="006A5121" w:rsidRDefault="00A26389" w:rsidP="00E26A71">
            <w:pPr>
              <w:rPr>
                <w:rFonts w:cs="Arial"/>
                <w:color w:val="000000" w:themeColor="text1"/>
                <w:sz w:val="22"/>
                <w:szCs w:val="22"/>
              </w:rPr>
            </w:pPr>
            <w:r w:rsidRPr="006A5121">
              <w:rPr>
                <w:rFonts w:cs="Arial"/>
                <w:color w:val="000000" w:themeColor="text1"/>
                <w:sz w:val="22"/>
                <w:szCs w:val="22"/>
              </w:rPr>
              <w:t xml:space="preserve">Experience of working with </w:t>
            </w:r>
            <w:r w:rsidR="00E26A71">
              <w:rPr>
                <w:rFonts w:cs="Arial"/>
                <w:color w:val="000000" w:themeColor="text1"/>
                <w:sz w:val="22"/>
                <w:szCs w:val="22"/>
              </w:rPr>
              <w:t>landowners</w:t>
            </w:r>
            <w:r w:rsidRPr="006A5121">
              <w:rPr>
                <w:rFonts w:cs="Arial"/>
                <w:color w:val="000000" w:themeColor="text1"/>
                <w:sz w:val="22"/>
                <w:szCs w:val="22"/>
              </w:rPr>
              <w:t xml:space="preserve"> and </w:t>
            </w:r>
            <w:r w:rsidR="00E26A71">
              <w:rPr>
                <w:rFonts w:cs="Arial"/>
                <w:color w:val="000000" w:themeColor="text1"/>
                <w:sz w:val="22"/>
                <w:szCs w:val="22"/>
              </w:rPr>
              <w:t>stakeholders and setting up effective communications.</w:t>
            </w:r>
          </w:p>
        </w:tc>
        <w:tc>
          <w:tcPr>
            <w:tcW w:w="1276" w:type="dxa"/>
          </w:tcPr>
          <w:p w14:paraId="5829809E"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4B380E6E" w14:textId="3E7CCA74" w:rsidR="00A26389" w:rsidRPr="006A5121" w:rsidRDefault="00A26389" w:rsidP="00A26389">
            <w:pPr>
              <w:rPr>
                <w:rFonts w:cs="Arial"/>
                <w:color w:val="000000" w:themeColor="text1"/>
                <w:sz w:val="22"/>
                <w:szCs w:val="22"/>
              </w:rPr>
            </w:pPr>
          </w:p>
        </w:tc>
        <w:tc>
          <w:tcPr>
            <w:tcW w:w="1531" w:type="dxa"/>
          </w:tcPr>
          <w:p w14:paraId="408E746B"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p>
        </w:tc>
      </w:tr>
      <w:tr w:rsidR="00A26389" w:rsidRPr="003D41C1" w14:paraId="59257107" w14:textId="77777777" w:rsidTr="006D719B">
        <w:trPr>
          <w:trHeight w:val="274"/>
        </w:trPr>
        <w:tc>
          <w:tcPr>
            <w:tcW w:w="5949" w:type="dxa"/>
            <w:shd w:val="clear" w:color="auto" w:fill="D9D9D9"/>
          </w:tcPr>
          <w:p w14:paraId="23D21B42" w14:textId="77777777" w:rsidR="00A26389" w:rsidRPr="006A5121" w:rsidRDefault="00A26389" w:rsidP="00A26389">
            <w:pPr>
              <w:rPr>
                <w:rFonts w:cs="Arial"/>
                <w:b/>
                <w:i/>
                <w:color w:val="000000" w:themeColor="text1"/>
                <w:sz w:val="22"/>
                <w:szCs w:val="22"/>
              </w:rPr>
            </w:pPr>
            <w:r w:rsidRPr="006A5121">
              <w:rPr>
                <w:rFonts w:cs="Arial"/>
                <w:b/>
                <w:color w:val="000000" w:themeColor="text1"/>
                <w:sz w:val="22"/>
                <w:szCs w:val="22"/>
              </w:rPr>
              <w:t>Skills/knowledge</w:t>
            </w:r>
          </w:p>
        </w:tc>
        <w:tc>
          <w:tcPr>
            <w:tcW w:w="1276" w:type="dxa"/>
            <w:shd w:val="clear" w:color="auto" w:fill="D9D9D9"/>
          </w:tcPr>
          <w:p w14:paraId="4E6C85EC" w14:textId="77777777" w:rsidR="00A26389" w:rsidRPr="006A5121" w:rsidRDefault="00A26389" w:rsidP="00A26389">
            <w:pPr>
              <w:rPr>
                <w:rFonts w:cs="Arial"/>
                <w:color w:val="000000" w:themeColor="text1"/>
                <w:sz w:val="22"/>
                <w:szCs w:val="22"/>
              </w:rPr>
            </w:pPr>
          </w:p>
        </w:tc>
        <w:tc>
          <w:tcPr>
            <w:tcW w:w="1275" w:type="dxa"/>
            <w:shd w:val="clear" w:color="auto" w:fill="D9D9D9"/>
          </w:tcPr>
          <w:p w14:paraId="345A8B7F" w14:textId="77777777" w:rsidR="00A26389" w:rsidRPr="006A5121" w:rsidRDefault="00A26389" w:rsidP="00A26389">
            <w:pPr>
              <w:rPr>
                <w:rFonts w:cs="Arial"/>
                <w:color w:val="000000" w:themeColor="text1"/>
                <w:sz w:val="22"/>
                <w:szCs w:val="22"/>
              </w:rPr>
            </w:pPr>
          </w:p>
        </w:tc>
        <w:tc>
          <w:tcPr>
            <w:tcW w:w="1531" w:type="dxa"/>
            <w:shd w:val="clear" w:color="auto" w:fill="D9D9D9"/>
          </w:tcPr>
          <w:p w14:paraId="10A65C09" w14:textId="77777777" w:rsidR="00A26389" w:rsidRPr="006A5121" w:rsidRDefault="00A26389" w:rsidP="00A26389">
            <w:pPr>
              <w:rPr>
                <w:rFonts w:cs="Arial"/>
                <w:color w:val="000000" w:themeColor="text1"/>
                <w:sz w:val="22"/>
                <w:szCs w:val="22"/>
              </w:rPr>
            </w:pPr>
          </w:p>
        </w:tc>
      </w:tr>
      <w:tr w:rsidR="00A26389" w:rsidRPr="003D41C1" w14:paraId="5968F669" w14:textId="77777777" w:rsidTr="006D719B">
        <w:trPr>
          <w:trHeight w:val="335"/>
        </w:trPr>
        <w:tc>
          <w:tcPr>
            <w:tcW w:w="5949" w:type="dxa"/>
          </w:tcPr>
          <w:p w14:paraId="0C6DF662"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A sound understanding of nature conservation and land management.</w:t>
            </w:r>
          </w:p>
        </w:tc>
        <w:tc>
          <w:tcPr>
            <w:tcW w:w="1276" w:type="dxa"/>
          </w:tcPr>
          <w:p w14:paraId="7191C319" w14:textId="77777777" w:rsidR="00A26389" w:rsidRPr="006A5121" w:rsidRDefault="00A26389" w:rsidP="00A26389">
            <w:pPr>
              <w:rPr>
                <w:rFonts w:cs="Arial"/>
                <w:color w:val="000000" w:themeColor="text1"/>
                <w:sz w:val="22"/>
                <w:szCs w:val="22"/>
              </w:rPr>
            </w:pPr>
          </w:p>
        </w:tc>
        <w:tc>
          <w:tcPr>
            <w:tcW w:w="1275" w:type="dxa"/>
          </w:tcPr>
          <w:p w14:paraId="7FF68A71"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531" w:type="dxa"/>
          </w:tcPr>
          <w:p w14:paraId="302A14B3" w14:textId="565FE1C4"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r w:rsidR="006A5121" w:rsidRPr="006A5121">
              <w:rPr>
                <w:rFonts w:cs="Arial"/>
                <w:color w:val="000000" w:themeColor="text1"/>
                <w:sz w:val="22"/>
                <w:szCs w:val="22"/>
              </w:rPr>
              <w:t>T</w:t>
            </w:r>
          </w:p>
        </w:tc>
      </w:tr>
      <w:tr w:rsidR="00A26389" w:rsidRPr="003D41C1" w14:paraId="36DF116C" w14:textId="77777777" w:rsidTr="006D719B">
        <w:trPr>
          <w:trHeight w:val="226"/>
        </w:trPr>
        <w:tc>
          <w:tcPr>
            <w:tcW w:w="5949" w:type="dxa"/>
          </w:tcPr>
          <w:p w14:paraId="2AC1FCC0" w14:textId="2541AD9D" w:rsidR="00A26389" w:rsidRPr="006A5121" w:rsidRDefault="00A26389" w:rsidP="00A26389">
            <w:pPr>
              <w:pStyle w:val="Level1"/>
              <w:tabs>
                <w:tab w:val="left" w:pos="-27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color w:val="000000" w:themeColor="text1"/>
                <w:sz w:val="22"/>
                <w:szCs w:val="22"/>
              </w:rPr>
            </w:pPr>
            <w:r w:rsidRPr="006A5121">
              <w:rPr>
                <w:rFonts w:ascii="Arial" w:hAnsi="Arial" w:cs="Arial"/>
                <w:color w:val="000000" w:themeColor="text1"/>
                <w:sz w:val="22"/>
                <w:szCs w:val="22"/>
                <w:lang w:val="en-GB"/>
              </w:rPr>
              <w:t>A good understanding of the techniques required to restore/create and improve wetland and grassland habitats</w:t>
            </w:r>
            <w:r w:rsidR="006A5121" w:rsidRPr="006A5121">
              <w:rPr>
                <w:rFonts w:ascii="Arial" w:hAnsi="Arial" w:cs="Arial"/>
                <w:color w:val="000000" w:themeColor="text1"/>
                <w:sz w:val="22"/>
                <w:szCs w:val="22"/>
                <w:lang w:val="en-GB"/>
              </w:rPr>
              <w:t>.</w:t>
            </w:r>
          </w:p>
        </w:tc>
        <w:tc>
          <w:tcPr>
            <w:tcW w:w="1276" w:type="dxa"/>
          </w:tcPr>
          <w:p w14:paraId="6F0A2D16"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74708EF0" w14:textId="77777777" w:rsidR="00A26389" w:rsidRPr="006A5121" w:rsidRDefault="00A26389" w:rsidP="00A26389">
            <w:pPr>
              <w:rPr>
                <w:rFonts w:cs="Arial"/>
                <w:color w:val="000000" w:themeColor="text1"/>
                <w:sz w:val="22"/>
                <w:szCs w:val="22"/>
              </w:rPr>
            </w:pPr>
          </w:p>
        </w:tc>
        <w:tc>
          <w:tcPr>
            <w:tcW w:w="1531" w:type="dxa"/>
          </w:tcPr>
          <w:p w14:paraId="1D288766" w14:textId="39C3C716"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r w:rsidR="006A5121" w:rsidRPr="006A5121">
              <w:rPr>
                <w:rFonts w:cs="Arial"/>
                <w:color w:val="000000" w:themeColor="text1"/>
                <w:sz w:val="22"/>
                <w:szCs w:val="22"/>
              </w:rPr>
              <w:t>T</w:t>
            </w:r>
          </w:p>
        </w:tc>
      </w:tr>
      <w:tr w:rsidR="00A26389" w:rsidRPr="003D41C1" w14:paraId="609F9D1A" w14:textId="77777777" w:rsidTr="006D719B">
        <w:trPr>
          <w:trHeight w:val="226"/>
        </w:trPr>
        <w:tc>
          <w:tcPr>
            <w:tcW w:w="5949" w:type="dxa"/>
          </w:tcPr>
          <w:p w14:paraId="116CDCA4" w14:textId="4489F5CB" w:rsidR="00A26389" w:rsidRPr="006A5121" w:rsidRDefault="00A26389" w:rsidP="00A26389">
            <w:pPr>
              <w:pStyle w:val="Level1"/>
              <w:tabs>
                <w:tab w:val="left" w:pos="-279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Arial" w:hAnsi="Arial" w:cs="Arial"/>
                <w:color w:val="000000" w:themeColor="text1"/>
                <w:sz w:val="22"/>
                <w:szCs w:val="22"/>
                <w:lang w:val="en-GB"/>
              </w:rPr>
            </w:pPr>
            <w:r w:rsidRPr="006A5121">
              <w:rPr>
                <w:rFonts w:ascii="Arial" w:hAnsi="Arial" w:cs="Arial"/>
                <w:color w:val="000000" w:themeColor="text1"/>
                <w:sz w:val="22"/>
                <w:szCs w:val="22"/>
                <w:lang w:val="en-GB"/>
              </w:rPr>
              <w:t xml:space="preserve">A good understanding of the techniques required </w:t>
            </w:r>
            <w:r w:rsidR="002500C0" w:rsidRPr="006A5121">
              <w:rPr>
                <w:rFonts w:ascii="Arial" w:hAnsi="Arial" w:cs="Arial"/>
                <w:color w:val="000000" w:themeColor="text1"/>
                <w:sz w:val="22"/>
                <w:szCs w:val="22"/>
                <w:lang w:val="en-GB"/>
              </w:rPr>
              <w:t>for</w:t>
            </w:r>
            <w:r w:rsidRPr="006A5121">
              <w:rPr>
                <w:rFonts w:ascii="Arial" w:hAnsi="Arial" w:cs="Arial"/>
                <w:color w:val="000000" w:themeColor="text1"/>
                <w:sz w:val="22"/>
                <w:szCs w:val="22"/>
                <w:lang w:val="en-GB"/>
              </w:rPr>
              <w:t xml:space="preserve"> river restoration.</w:t>
            </w:r>
          </w:p>
        </w:tc>
        <w:tc>
          <w:tcPr>
            <w:tcW w:w="1276" w:type="dxa"/>
          </w:tcPr>
          <w:p w14:paraId="185933E1" w14:textId="77777777" w:rsidR="00A26389" w:rsidRPr="006A5121" w:rsidRDefault="00A26389" w:rsidP="00A26389">
            <w:pPr>
              <w:rPr>
                <w:rFonts w:ascii="Adelle" w:hAnsi="Adelle" w:cs="Arial"/>
                <w:color w:val="000000" w:themeColor="text1"/>
                <w:sz w:val="22"/>
                <w:szCs w:val="22"/>
              </w:rPr>
            </w:pPr>
          </w:p>
        </w:tc>
        <w:tc>
          <w:tcPr>
            <w:tcW w:w="1275" w:type="dxa"/>
          </w:tcPr>
          <w:p w14:paraId="31281056" w14:textId="0527BD27" w:rsidR="00A26389" w:rsidRPr="006A5121" w:rsidRDefault="002500C0"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531" w:type="dxa"/>
          </w:tcPr>
          <w:p w14:paraId="690785A9" w14:textId="77777777" w:rsidR="00A26389" w:rsidRPr="006A5121" w:rsidRDefault="00A26389" w:rsidP="00A26389">
            <w:pPr>
              <w:rPr>
                <w:rFonts w:cs="Arial"/>
                <w:color w:val="000000" w:themeColor="text1"/>
                <w:sz w:val="22"/>
                <w:szCs w:val="22"/>
              </w:rPr>
            </w:pPr>
          </w:p>
        </w:tc>
      </w:tr>
      <w:tr w:rsidR="00A26389" w:rsidRPr="003D41C1" w14:paraId="6E884DA2" w14:textId="77777777" w:rsidTr="006D719B">
        <w:trPr>
          <w:trHeight w:val="258"/>
        </w:trPr>
        <w:tc>
          <w:tcPr>
            <w:tcW w:w="5949" w:type="dxa"/>
          </w:tcPr>
          <w:p w14:paraId="26AC2D02"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Good practical land management skills, covering a wide range of habitats and techniques.</w:t>
            </w:r>
          </w:p>
        </w:tc>
        <w:tc>
          <w:tcPr>
            <w:tcW w:w="1276" w:type="dxa"/>
          </w:tcPr>
          <w:p w14:paraId="36477839" w14:textId="77777777" w:rsidR="00A26389" w:rsidRPr="006A5121" w:rsidRDefault="00A26389" w:rsidP="00A26389">
            <w:pPr>
              <w:rPr>
                <w:rFonts w:cs="Arial"/>
                <w:color w:val="000000" w:themeColor="text1"/>
                <w:sz w:val="22"/>
                <w:szCs w:val="22"/>
              </w:rPr>
            </w:pPr>
          </w:p>
        </w:tc>
        <w:tc>
          <w:tcPr>
            <w:tcW w:w="1275" w:type="dxa"/>
          </w:tcPr>
          <w:p w14:paraId="6EDBFC05"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531" w:type="dxa"/>
          </w:tcPr>
          <w:p w14:paraId="08603971" w14:textId="32053A3E"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r w:rsidR="006A5121" w:rsidRPr="006A5121">
              <w:rPr>
                <w:rFonts w:cs="Arial"/>
                <w:color w:val="000000" w:themeColor="text1"/>
                <w:sz w:val="22"/>
                <w:szCs w:val="22"/>
              </w:rPr>
              <w:t>T</w:t>
            </w:r>
          </w:p>
        </w:tc>
      </w:tr>
      <w:tr w:rsidR="00A26389" w:rsidRPr="003D41C1" w14:paraId="36C2ABA2" w14:textId="77777777" w:rsidTr="006D719B">
        <w:trPr>
          <w:trHeight w:val="258"/>
        </w:trPr>
        <w:tc>
          <w:tcPr>
            <w:tcW w:w="5949" w:type="dxa"/>
          </w:tcPr>
          <w:p w14:paraId="7E1738C8"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The ability to plan work programmes and prioritise workloads.</w:t>
            </w:r>
          </w:p>
        </w:tc>
        <w:tc>
          <w:tcPr>
            <w:tcW w:w="1276" w:type="dxa"/>
          </w:tcPr>
          <w:p w14:paraId="5BEA5773"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4829CE4A" w14:textId="77777777" w:rsidR="00A26389" w:rsidRPr="006A5121" w:rsidRDefault="00A26389" w:rsidP="00A26389">
            <w:pPr>
              <w:rPr>
                <w:rFonts w:cs="Arial"/>
                <w:color w:val="000000" w:themeColor="text1"/>
                <w:sz w:val="22"/>
                <w:szCs w:val="22"/>
              </w:rPr>
            </w:pPr>
          </w:p>
        </w:tc>
        <w:tc>
          <w:tcPr>
            <w:tcW w:w="1531" w:type="dxa"/>
          </w:tcPr>
          <w:p w14:paraId="06DBBBDC"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p>
        </w:tc>
      </w:tr>
      <w:tr w:rsidR="00801407" w:rsidRPr="003D41C1" w14:paraId="259DEC85" w14:textId="77777777" w:rsidTr="006D719B">
        <w:trPr>
          <w:trHeight w:val="258"/>
        </w:trPr>
        <w:tc>
          <w:tcPr>
            <w:tcW w:w="5949" w:type="dxa"/>
          </w:tcPr>
          <w:p w14:paraId="31748CA9" w14:textId="4CE75C29" w:rsidR="00801407" w:rsidRPr="006A5121" w:rsidRDefault="00801407" w:rsidP="00A26389">
            <w:pPr>
              <w:rPr>
                <w:rFonts w:cs="Arial"/>
                <w:color w:val="000000" w:themeColor="text1"/>
                <w:sz w:val="22"/>
                <w:szCs w:val="22"/>
              </w:rPr>
            </w:pPr>
            <w:r>
              <w:rPr>
                <w:rFonts w:cs="Arial"/>
                <w:color w:val="000000" w:themeColor="text1"/>
                <w:sz w:val="22"/>
                <w:szCs w:val="22"/>
              </w:rPr>
              <w:t>The ability to manage budgets and monitor spend against priorities.</w:t>
            </w:r>
          </w:p>
        </w:tc>
        <w:tc>
          <w:tcPr>
            <w:tcW w:w="1276" w:type="dxa"/>
          </w:tcPr>
          <w:p w14:paraId="5F44ECAF" w14:textId="11B319A9" w:rsidR="00801407" w:rsidRPr="006A5121" w:rsidRDefault="00801407" w:rsidP="00A26389">
            <w:pPr>
              <w:rPr>
                <w:rFonts w:ascii="Adelle" w:hAnsi="Adelle"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7238E5BD" w14:textId="77777777" w:rsidR="00801407" w:rsidRPr="006A5121" w:rsidRDefault="00801407" w:rsidP="00A26389">
            <w:pPr>
              <w:rPr>
                <w:rFonts w:cs="Arial"/>
                <w:color w:val="000000" w:themeColor="text1"/>
                <w:sz w:val="22"/>
                <w:szCs w:val="22"/>
              </w:rPr>
            </w:pPr>
          </w:p>
        </w:tc>
        <w:tc>
          <w:tcPr>
            <w:tcW w:w="1531" w:type="dxa"/>
          </w:tcPr>
          <w:p w14:paraId="0BD280A5" w14:textId="09AFB4CB" w:rsidR="00801407" w:rsidRPr="006A5121" w:rsidRDefault="00801407" w:rsidP="00A26389">
            <w:pPr>
              <w:rPr>
                <w:rFonts w:cs="Arial"/>
                <w:color w:val="000000" w:themeColor="text1"/>
                <w:sz w:val="22"/>
                <w:szCs w:val="22"/>
              </w:rPr>
            </w:pPr>
            <w:r w:rsidRPr="006A5121">
              <w:rPr>
                <w:rFonts w:cs="Arial"/>
                <w:color w:val="000000" w:themeColor="text1"/>
                <w:sz w:val="22"/>
                <w:szCs w:val="22"/>
              </w:rPr>
              <w:t>AF/I</w:t>
            </w:r>
          </w:p>
        </w:tc>
      </w:tr>
      <w:tr w:rsidR="00A26389" w:rsidRPr="003D41C1" w14:paraId="5C1BE9FD" w14:textId="77777777" w:rsidTr="006D719B">
        <w:trPr>
          <w:trHeight w:val="258"/>
        </w:trPr>
        <w:tc>
          <w:tcPr>
            <w:tcW w:w="5949" w:type="dxa"/>
          </w:tcPr>
          <w:p w14:paraId="653F2EFB" w14:textId="053859E5" w:rsidR="00A26389" w:rsidRPr="006A5121" w:rsidRDefault="00A26389" w:rsidP="00801407">
            <w:pPr>
              <w:rPr>
                <w:rFonts w:cs="Arial"/>
                <w:color w:val="000000" w:themeColor="text1"/>
                <w:sz w:val="22"/>
                <w:szCs w:val="22"/>
              </w:rPr>
            </w:pPr>
            <w:r w:rsidRPr="006A5121">
              <w:rPr>
                <w:rFonts w:cs="Arial"/>
                <w:color w:val="000000" w:themeColor="text1"/>
                <w:sz w:val="22"/>
                <w:szCs w:val="22"/>
              </w:rPr>
              <w:t xml:space="preserve">Excellent communication and interpersonal skills, particularly when dealing face-to-face with </w:t>
            </w:r>
            <w:r w:rsidR="00801407">
              <w:rPr>
                <w:rFonts w:cs="Arial"/>
                <w:color w:val="000000" w:themeColor="text1"/>
                <w:sz w:val="22"/>
                <w:szCs w:val="22"/>
              </w:rPr>
              <w:t>stakeholders.</w:t>
            </w:r>
          </w:p>
        </w:tc>
        <w:tc>
          <w:tcPr>
            <w:tcW w:w="1276" w:type="dxa"/>
          </w:tcPr>
          <w:p w14:paraId="43FA37D0" w14:textId="77777777" w:rsidR="00A26389" w:rsidRPr="006A5121" w:rsidRDefault="00A26389" w:rsidP="00A26389">
            <w:pPr>
              <w:rPr>
                <w:rFonts w:cs="Arial"/>
                <w:color w:val="000000" w:themeColor="text1"/>
                <w:sz w:val="22"/>
                <w:szCs w:val="22"/>
              </w:rPr>
            </w:pPr>
            <w:r w:rsidRPr="006A5121">
              <w:rPr>
                <w:rFonts w:ascii="Adelle" w:hAnsi="Adelle" w:cs="Arial"/>
                <w:color w:val="000000" w:themeColor="text1"/>
                <w:sz w:val="22"/>
                <w:szCs w:val="22"/>
              </w:rPr>
              <w:sym w:font="Wingdings" w:char="F0FC"/>
            </w:r>
          </w:p>
        </w:tc>
        <w:tc>
          <w:tcPr>
            <w:tcW w:w="1275" w:type="dxa"/>
          </w:tcPr>
          <w:p w14:paraId="713BFE3A" w14:textId="77777777" w:rsidR="00A26389" w:rsidRPr="006A5121" w:rsidRDefault="00A26389" w:rsidP="00A26389">
            <w:pPr>
              <w:rPr>
                <w:rFonts w:cs="Arial"/>
                <w:color w:val="000000" w:themeColor="text1"/>
                <w:sz w:val="22"/>
                <w:szCs w:val="22"/>
              </w:rPr>
            </w:pPr>
          </w:p>
        </w:tc>
        <w:tc>
          <w:tcPr>
            <w:tcW w:w="1531" w:type="dxa"/>
          </w:tcPr>
          <w:p w14:paraId="2594E4D8" w14:textId="77777777" w:rsidR="00A26389" w:rsidRPr="006A5121" w:rsidRDefault="00A26389" w:rsidP="00A26389">
            <w:pPr>
              <w:rPr>
                <w:rFonts w:cs="Arial"/>
                <w:color w:val="000000" w:themeColor="text1"/>
                <w:sz w:val="22"/>
                <w:szCs w:val="22"/>
              </w:rPr>
            </w:pPr>
            <w:r w:rsidRPr="006A5121">
              <w:rPr>
                <w:rFonts w:cs="Arial"/>
                <w:color w:val="000000" w:themeColor="text1"/>
                <w:sz w:val="22"/>
                <w:szCs w:val="22"/>
              </w:rPr>
              <w:t>AF/I</w:t>
            </w:r>
          </w:p>
        </w:tc>
      </w:tr>
      <w:tr w:rsidR="00A26389" w:rsidRPr="003D41C1" w14:paraId="221BAB12" w14:textId="77777777" w:rsidTr="006D719B">
        <w:trPr>
          <w:trHeight w:val="236"/>
        </w:trPr>
        <w:tc>
          <w:tcPr>
            <w:tcW w:w="5949" w:type="dxa"/>
          </w:tcPr>
          <w:p w14:paraId="35EC7F9A" w14:textId="77777777" w:rsidR="00A26389" w:rsidRPr="004E6EF6" w:rsidRDefault="00A26389" w:rsidP="00A26389">
            <w:pPr>
              <w:rPr>
                <w:rFonts w:cs="Arial"/>
                <w:sz w:val="22"/>
                <w:szCs w:val="22"/>
              </w:rPr>
            </w:pPr>
            <w:r w:rsidRPr="004E6EF6">
              <w:rPr>
                <w:rFonts w:cs="Arial"/>
                <w:sz w:val="22"/>
                <w:szCs w:val="22"/>
              </w:rPr>
              <w:t>Relevant knowledge of Health and Safety legislation and its application in overseeing ground works contractors.</w:t>
            </w:r>
          </w:p>
        </w:tc>
        <w:tc>
          <w:tcPr>
            <w:tcW w:w="1276" w:type="dxa"/>
          </w:tcPr>
          <w:p w14:paraId="4CE817FA" w14:textId="77777777" w:rsidR="00A26389" w:rsidRPr="003D41C1" w:rsidRDefault="00A26389" w:rsidP="00A26389">
            <w:pPr>
              <w:rPr>
                <w:rFonts w:cs="Arial"/>
                <w:sz w:val="22"/>
                <w:szCs w:val="22"/>
              </w:rPr>
            </w:pPr>
            <w:r w:rsidRPr="00F47D1E">
              <w:rPr>
                <w:rFonts w:ascii="Adelle" w:hAnsi="Adelle" w:cs="Arial"/>
                <w:sz w:val="22"/>
                <w:szCs w:val="22"/>
              </w:rPr>
              <w:sym w:font="Wingdings" w:char="F0FC"/>
            </w:r>
          </w:p>
        </w:tc>
        <w:tc>
          <w:tcPr>
            <w:tcW w:w="1275" w:type="dxa"/>
          </w:tcPr>
          <w:p w14:paraId="7EECB446" w14:textId="77777777" w:rsidR="00A26389" w:rsidRPr="003D41C1" w:rsidRDefault="00A26389" w:rsidP="00A26389">
            <w:pPr>
              <w:rPr>
                <w:rFonts w:cs="Arial"/>
                <w:sz w:val="22"/>
                <w:szCs w:val="22"/>
              </w:rPr>
            </w:pPr>
          </w:p>
        </w:tc>
        <w:tc>
          <w:tcPr>
            <w:tcW w:w="1531" w:type="dxa"/>
          </w:tcPr>
          <w:p w14:paraId="59CCD531" w14:textId="77777777" w:rsidR="00A26389" w:rsidRPr="003D41C1" w:rsidRDefault="00A26389" w:rsidP="00A26389">
            <w:pPr>
              <w:rPr>
                <w:rFonts w:cs="Arial"/>
                <w:sz w:val="22"/>
                <w:szCs w:val="22"/>
              </w:rPr>
            </w:pPr>
            <w:r>
              <w:rPr>
                <w:rFonts w:cs="Arial"/>
                <w:sz w:val="22"/>
                <w:szCs w:val="22"/>
              </w:rPr>
              <w:t>I</w:t>
            </w:r>
          </w:p>
        </w:tc>
      </w:tr>
      <w:tr w:rsidR="00A26389" w:rsidRPr="003D41C1" w14:paraId="32447156" w14:textId="77777777" w:rsidTr="006D719B">
        <w:trPr>
          <w:trHeight w:val="236"/>
        </w:trPr>
        <w:tc>
          <w:tcPr>
            <w:tcW w:w="5949" w:type="dxa"/>
          </w:tcPr>
          <w:p w14:paraId="1A7E8518" w14:textId="77777777" w:rsidR="00A26389" w:rsidRPr="004E6EF6" w:rsidRDefault="00A26389" w:rsidP="00A26389">
            <w:pPr>
              <w:rPr>
                <w:rFonts w:cs="Arial"/>
                <w:sz w:val="22"/>
                <w:szCs w:val="22"/>
              </w:rPr>
            </w:pPr>
            <w:r w:rsidRPr="004E6EF6">
              <w:rPr>
                <w:rFonts w:cs="Arial"/>
                <w:sz w:val="22"/>
                <w:szCs w:val="22"/>
              </w:rPr>
              <w:t>Good IT skills (e.g. MS Office)</w:t>
            </w:r>
          </w:p>
        </w:tc>
        <w:tc>
          <w:tcPr>
            <w:tcW w:w="1276" w:type="dxa"/>
          </w:tcPr>
          <w:p w14:paraId="02C49C00" w14:textId="77777777" w:rsidR="00A26389" w:rsidRPr="003D41C1" w:rsidRDefault="00A26389" w:rsidP="00A26389">
            <w:pPr>
              <w:rPr>
                <w:rFonts w:cs="Arial"/>
                <w:sz w:val="22"/>
                <w:szCs w:val="22"/>
              </w:rPr>
            </w:pPr>
            <w:r w:rsidRPr="00F47D1E">
              <w:rPr>
                <w:rFonts w:ascii="Adelle" w:hAnsi="Adelle" w:cs="Arial"/>
                <w:sz w:val="22"/>
                <w:szCs w:val="22"/>
              </w:rPr>
              <w:sym w:font="Wingdings" w:char="F0FC"/>
            </w:r>
          </w:p>
        </w:tc>
        <w:tc>
          <w:tcPr>
            <w:tcW w:w="1275" w:type="dxa"/>
          </w:tcPr>
          <w:p w14:paraId="4BA15AE8" w14:textId="77777777" w:rsidR="00A26389" w:rsidRPr="003D41C1" w:rsidRDefault="00A26389" w:rsidP="00A26389">
            <w:pPr>
              <w:rPr>
                <w:rFonts w:cs="Arial"/>
                <w:sz w:val="22"/>
                <w:szCs w:val="22"/>
              </w:rPr>
            </w:pPr>
          </w:p>
        </w:tc>
        <w:tc>
          <w:tcPr>
            <w:tcW w:w="1531" w:type="dxa"/>
          </w:tcPr>
          <w:p w14:paraId="082944E3" w14:textId="77777777" w:rsidR="00A26389" w:rsidRPr="003D41C1" w:rsidRDefault="00A26389" w:rsidP="00A26389">
            <w:pPr>
              <w:rPr>
                <w:rFonts w:cs="Arial"/>
                <w:sz w:val="22"/>
                <w:szCs w:val="22"/>
              </w:rPr>
            </w:pPr>
            <w:r>
              <w:rPr>
                <w:rFonts w:cs="Arial"/>
                <w:sz w:val="22"/>
                <w:szCs w:val="22"/>
              </w:rPr>
              <w:t>AF/I</w:t>
            </w:r>
          </w:p>
        </w:tc>
      </w:tr>
      <w:tr w:rsidR="00A26389" w:rsidRPr="003D41C1" w14:paraId="1189B076" w14:textId="77777777" w:rsidTr="006D719B">
        <w:trPr>
          <w:trHeight w:val="236"/>
        </w:trPr>
        <w:tc>
          <w:tcPr>
            <w:tcW w:w="5949" w:type="dxa"/>
          </w:tcPr>
          <w:p w14:paraId="06BCC4EA" w14:textId="77777777" w:rsidR="00A26389" w:rsidRPr="004E6EF6" w:rsidRDefault="00A26389" w:rsidP="00A26389">
            <w:pPr>
              <w:rPr>
                <w:rFonts w:cs="Arial"/>
                <w:sz w:val="22"/>
                <w:szCs w:val="22"/>
              </w:rPr>
            </w:pPr>
            <w:r>
              <w:rPr>
                <w:rFonts w:cs="Arial"/>
                <w:sz w:val="22"/>
                <w:szCs w:val="22"/>
              </w:rPr>
              <w:t>Understanding of GIS software</w:t>
            </w:r>
          </w:p>
        </w:tc>
        <w:tc>
          <w:tcPr>
            <w:tcW w:w="1276" w:type="dxa"/>
          </w:tcPr>
          <w:p w14:paraId="12DB023A" w14:textId="77777777" w:rsidR="00A26389" w:rsidRPr="00F47D1E" w:rsidRDefault="00A26389" w:rsidP="00A26389">
            <w:pPr>
              <w:rPr>
                <w:rFonts w:ascii="Adelle" w:hAnsi="Adelle" w:cs="Arial"/>
                <w:sz w:val="22"/>
                <w:szCs w:val="22"/>
              </w:rPr>
            </w:pPr>
          </w:p>
        </w:tc>
        <w:tc>
          <w:tcPr>
            <w:tcW w:w="1275" w:type="dxa"/>
          </w:tcPr>
          <w:p w14:paraId="76F12DE7" w14:textId="77777777" w:rsidR="00A26389" w:rsidRPr="003D41C1" w:rsidRDefault="00A26389" w:rsidP="00A26389">
            <w:pPr>
              <w:rPr>
                <w:rFonts w:cs="Arial"/>
                <w:sz w:val="22"/>
                <w:szCs w:val="22"/>
              </w:rPr>
            </w:pPr>
            <w:r w:rsidRPr="00F47D1E">
              <w:rPr>
                <w:rFonts w:ascii="Adelle" w:hAnsi="Adelle" w:cs="Arial"/>
                <w:sz w:val="22"/>
                <w:szCs w:val="22"/>
              </w:rPr>
              <w:sym w:font="Wingdings" w:char="F0FC"/>
            </w:r>
          </w:p>
        </w:tc>
        <w:tc>
          <w:tcPr>
            <w:tcW w:w="1531" w:type="dxa"/>
          </w:tcPr>
          <w:p w14:paraId="1D7AF806" w14:textId="77777777" w:rsidR="00A26389" w:rsidRDefault="00A26389" w:rsidP="00A26389">
            <w:pPr>
              <w:rPr>
                <w:rFonts w:cs="Arial"/>
                <w:sz w:val="22"/>
                <w:szCs w:val="22"/>
              </w:rPr>
            </w:pPr>
            <w:r>
              <w:rPr>
                <w:rFonts w:cs="Arial"/>
                <w:sz w:val="22"/>
                <w:szCs w:val="22"/>
              </w:rPr>
              <w:t>AF/I</w:t>
            </w:r>
          </w:p>
        </w:tc>
      </w:tr>
      <w:tr w:rsidR="00A26389" w:rsidRPr="003D41C1" w14:paraId="1A189F09" w14:textId="77777777" w:rsidTr="006D719B">
        <w:trPr>
          <w:trHeight w:val="335"/>
        </w:trPr>
        <w:tc>
          <w:tcPr>
            <w:tcW w:w="5949" w:type="dxa"/>
            <w:shd w:val="clear" w:color="auto" w:fill="D9D9D9"/>
          </w:tcPr>
          <w:p w14:paraId="6A434DC5" w14:textId="77777777" w:rsidR="00A26389" w:rsidRPr="00497E25" w:rsidRDefault="00A26389" w:rsidP="00A26389">
            <w:pPr>
              <w:rPr>
                <w:rFonts w:cs="Arial"/>
                <w:b/>
                <w:sz w:val="22"/>
                <w:szCs w:val="22"/>
              </w:rPr>
            </w:pPr>
            <w:r w:rsidRPr="00497E25">
              <w:rPr>
                <w:rFonts w:cs="Arial"/>
                <w:b/>
                <w:sz w:val="22"/>
                <w:szCs w:val="22"/>
              </w:rPr>
              <w:t>Abilities</w:t>
            </w:r>
          </w:p>
        </w:tc>
        <w:tc>
          <w:tcPr>
            <w:tcW w:w="1276" w:type="dxa"/>
            <w:shd w:val="clear" w:color="auto" w:fill="D9D9D9"/>
          </w:tcPr>
          <w:p w14:paraId="330B7388" w14:textId="77777777" w:rsidR="00A26389" w:rsidRPr="003D41C1" w:rsidRDefault="00A26389" w:rsidP="00A26389">
            <w:pPr>
              <w:rPr>
                <w:rFonts w:cs="Arial"/>
                <w:sz w:val="22"/>
                <w:szCs w:val="22"/>
              </w:rPr>
            </w:pPr>
          </w:p>
        </w:tc>
        <w:tc>
          <w:tcPr>
            <w:tcW w:w="1275" w:type="dxa"/>
            <w:shd w:val="clear" w:color="auto" w:fill="D9D9D9"/>
          </w:tcPr>
          <w:p w14:paraId="595BF0A3" w14:textId="77777777" w:rsidR="00A26389" w:rsidRPr="003D41C1" w:rsidRDefault="00A26389" w:rsidP="00A26389">
            <w:pPr>
              <w:rPr>
                <w:rFonts w:cs="Arial"/>
                <w:sz w:val="22"/>
                <w:szCs w:val="22"/>
              </w:rPr>
            </w:pPr>
          </w:p>
        </w:tc>
        <w:tc>
          <w:tcPr>
            <w:tcW w:w="1531" w:type="dxa"/>
            <w:shd w:val="clear" w:color="auto" w:fill="D9D9D9"/>
          </w:tcPr>
          <w:p w14:paraId="372B7AF3" w14:textId="77777777" w:rsidR="00A26389" w:rsidRPr="003D41C1" w:rsidRDefault="00A26389" w:rsidP="00A26389">
            <w:pPr>
              <w:rPr>
                <w:rFonts w:cs="Arial"/>
                <w:sz w:val="22"/>
                <w:szCs w:val="22"/>
              </w:rPr>
            </w:pPr>
          </w:p>
        </w:tc>
      </w:tr>
      <w:tr w:rsidR="00A26389" w:rsidRPr="003D41C1" w14:paraId="624A10A5" w14:textId="77777777" w:rsidTr="006D719B">
        <w:trPr>
          <w:trHeight w:val="162"/>
        </w:trPr>
        <w:tc>
          <w:tcPr>
            <w:tcW w:w="5949" w:type="dxa"/>
          </w:tcPr>
          <w:p w14:paraId="3D99DF2E" w14:textId="77777777" w:rsidR="00A26389" w:rsidRPr="000D7EA8" w:rsidRDefault="00A26389" w:rsidP="00A26389">
            <w:pPr>
              <w:rPr>
                <w:rFonts w:cs="Arial"/>
                <w:sz w:val="22"/>
                <w:szCs w:val="22"/>
              </w:rPr>
            </w:pPr>
            <w:r w:rsidRPr="000D7EA8">
              <w:rPr>
                <w:rFonts w:cs="Arial"/>
                <w:sz w:val="22"/>
                <w:szCs w:val="22"/>
              </w:rPr>
              <w:t>The post will requi</w:t>
            </w:r>
            <w:r>
              <w:rPr>
                <w:rFonts w:cs="Arial"/>
                <w:sz w:val="22"/>
                <w:szCs w:val="22"/>
              </w:rPr>
              <w:t>re driving throughout the project area;</w:t>
            </w:r>
            <w:r w:rsidRPr="000D7EA8">
              <w:rPr>
                <w:rFonts w:cs="Arial"/>
                <w:sz w:val="22"/>
                <w:szCs w:val="22"/>
              </w:rPr>
              <w:t xml:space="preserve"> </w:t>
            </w:r>
            <w:r>
              <w:rPr>
                <w:rFonts w:cs="Arial"/>
                <w:sz w:val="22"/>
                <w:szCs w:val="22"/>
              </w:rPr>
              <w:t>it is therefore essential that the post holder holds a</w:t>
            </w:r>
            <w:r w:rsidRPr="000D7EA8">
              <w:rPr>
                <w:rFonts w:cs="Arial"/>
                <w:sz w:val="22"/>
                <w:szCs w:val="22"/>
              </w:rPr>
              <w:t xml:space="preserve"> current driving licence.</w:t>
            </w:r>
          </w:p>
        </w:tc>
        <w:tc>
          <w:tcPr>
            <w:tcW w:w="1276" w:type="dxa"/>
          </w:tcPr>
          <w:p w14:paraId="5313C96B" w14:textId="77777777" w:rsidR="00A26389" w:rsidRPr="003D41C1" w:rsidRDefault="00A26389" w:rsidP="00A26389">
            <w:pPr>
              <w:rPr>
                <w:rFonts w:cs="Arial"/>
                <w:sz w:val="22"/>
                <w:szCs w:val="22"/>
              </w:rPr>
            </w:pPr>
            <w:r w:rsidRPr="00F47D1E">
              <w:rPr>
                <w:rFonts w:ascii="Adelle" w:hAnsi="Adelle" w:cs="Arial"/>
                <w:sz w:val="22"/>
                <w:szCs w:val="22"/>
              </w:rPr>
              <w:sym w:font="Wingdings" w:char="F0FC"/>
            </w:r>
          </w:p>
        </w:tc>
        <w:tc>
          <w:tcPr>
            <w:tcW w:w="1275" w:type="dxa"/>
          </w:tcPr>
          <w:p w14:paraId="3922E251" w14:textId="77777777" w:rsidR="00A26389" w:rsidRPr="003D41C1" w:rsidRDefault="00A26389" w:rsidP="00A26389">
            <w:pPr>
              <w:rPr>
                <w:rFonts w:cs="Arial"/>
                <w:sz w:val="22"/>
                <w:szCs w:val="22"/>
              </w:rPr>
            </w:pPr>
          </w:p>
        </w:tc>
        <w:tc>
          <w:tcPr>
            <w:tcW w:w="1531" w:type="dxa"/>
          </w:tcPr>
          <w:p w14:paraId="0A510C1B" w14:textId="77777777" w:rsidR="00A26389" w:rsidRPr="003D41C1" w:rsidRDefault="00A26389" w:rsidP="00A26389">
            <w:pPr>
              <w:rPr>
                <w:rFonts w:cs="Arial"/>
                <w:sz w:val="22"/>
                <w:szCs w:val="22"/>
              </w:rPr>
            </w:pPr>
            <w:r>
              <w:rPr>
                <w:rFonts w:cs="Arial"/>
                <w:sz w:val="22"/>
                <w:szCs w:val="22"/>
              </w:rPr>
              <w:t>QC</w:t>
            </w:r>
          </w:p>
        </w:tc>
      </w:tr>
      <w:tr w:rsidR="00A26389" w:rsidRPr="003D41C1" w14:paraId="33E5B6E0" w14:textId="77777777" w:rsidTr="006D719B">
        <w:trPr>
          <w:trHeight w:val="162"/>
        </w:trPr>
        <w:tc>
          <w:tcPr>
            <w:tcW w:w="5949" w:type="dxa"/>
          </w:tcPr>
          <w:p w14:paraId="4E6D638E" w14:textId="77777777" w:rsidR="00A26389" w:rsidRPr="000D7EA8" w:rsidRDefault="00A26389" w:rsidP="00A26389">
            <w:pPr>
              <w:rPr>
                <w:rFonts w:cs="Arial"/>
                <w:sz w:val="22"/>
                <w:szCs w:val="22"/>
              </w:rPr>
            </w:pPr>
            <w:r w:rsidRPr="000D7EA8">
              <w:rPr>
                <w:rFonts w:cs="Arial"/>
                <w:sz w:val="22"/>
                <w:szCs w:val="22"/>
              </w:rPr>
              <w:t>Some evening and weekend working will be required and therefore a flexible approach is essential.</w:t>
            </w:r>
          </w:p>
        </w:tc>
        <w:tc>
          <w:tcPr>
            <w:tcW w:w="1276" w:type="dxa"/>
          </w:tcPr>
          <w:p w14:paraId="559121B7" w14:textId="77777777" w:rsidR="00A26389" w:rsidRPr="003D41C1" w:rsidRDefault="00A26389" w:rsidP="00A26389">
            <w:pPr>
              <w:rPr>
                <w:rFonts w:cs="Arial"/>
                <w:sz w:val="22"/>
                <w:szCs w:val="22"/>
              </w:rPr>
            </w:pPr>
            <w:r w:rsidRPr="00F47D1E">
              <w:rPr>
                <w:rFonts w:ascii="Adelle" w:hAnsi="Adelle" w:cs="Arial"/>
                <w:sz w:val="22"/>
                <w:szCs w:val="22"/>
              </w:rPr>
              <w:sym w:font="Wingdings" w:char="F0FC"/>
            </w:r>
          </w:p>
        </w:tc>
        <w:tc>
          <w:tcPr>
            <w:tcW w:w="1275" w:type="dxa"/>
          </w:tcPr>
          <w:p w14:paraId="3BC74F3C" w14:textId="77777777" w:rsidR="00A26389" w:rsidRPr="003D41C1" w:rsidRDefault="00A26389" w:rsidP="00A26389">
            <w:pPr>
              <w:rPr>
                <w:rFonts w:cs="Arial"/>
                <w:sz w:val="22"/>
                <w:szCs w:val="22"/>
              </w:rPr>
            </w:pPr>
          </w:p>
        </w:tc>
        <w:tc>
          <w:tcPr>
            <w:tcW w:w="1531" w:type="dxa"/>
          </w:tcPr>
          <w:p w14:paraId="68377DE5" w14:textId="77777777" w:rsidR="00A26389" w:rsidRPr="003D41C1" w:rsidRDefault="00A26389" w:rsidP="00A26389">
            <w:pPr>
              <w:rPr>
                <w:rFonts w:cs="Arial"/>
                <w:sz w:val="22"/>
                <w:szCs w:val="22"/>
              </w:rPr>
            </w:pPr>
            <w:r>
              <w:rPr>
                <w:rFonts w:cs="Arial"/>
                <w:sz w:val="22"/>
                <w:szCs w:val="22"/>
              </w:rPr>
              <w:t>I</w:t>
            </w:r>
          </w:p>
        </w:tc>
      </w:tr>
      <w:tr w:rsidR="00A26389" w:rsidRPr="003D41C1" w14:paraId="28CE47C7" w14:textId="77777777" w:rsidTr="006D719B">
        <w:trPr>
          <w:trHeight w:val="264"/>
        </w:trPr>
        <w:tc>
          <w:tcPr>
            <w:tcW w:w="5949" w:type="dxa"/>
          </w:tcPr>
          <w:p w14:paraId="0EA56C72" w14:textId="77777777" w:rsidR="00A26389" w:rsidRPr="000D7EA8" w:rsidRDefault="00A26389" w:rsidP="00A26389">
            <w:pPr>
              <w:rPr>
                <w:rFonts w:cs="Arial"/>
                <w:sz w:val="22"/>
                <w:szCs w:val="22"/>
              </w:rPr>
            </w:pPr>
            <w:r w:rsidRPr="000D7EA8">
              <w:rPr>
                <w:rFonts w:cs="Arial"/>
                <w:sz w:val="22"/>
                <w:szCs w:val="22"/>
              </w:rPr>
              <w:t>Significant outdoor working will be required in all weathers.</w:t>
            </w:r>
          </w:p>
        </w:tc>
        <w:tc>
          <w:tcPr>
            <w:tcW w:w="1276" w:type="dxa"/>
          </w:tcPr>
          <w:p w14:paraId="7B3E064F" w14:textId="77777777" w:rsidR="00A26389" w:rsidRPr="003D41C1" w:rsidRDefault="00A26389" w:rsidP="00A26389">
            <w:pPr>
              <w:rPr>
                <w:rFonts w:cs="Arial"/>
                <w:sz w:val="22"/>
                <w:szCs w:val="22"/>
              </w:rPr>
            </w:pPr>
            <w:r w:rsidRPr="00F47D1E">
              <w:rPr>
                <w:rFonts w:ascii="Adelle" w:hAnsi="Adelle" w:cs="Arial"/>
                <w:sz w:val="22"/>
                <w:szCs w:val="22"/>
              </w:rPr>
              <w:sym w:font="Wingdings" w:char="F0FC"/>
            </w:r>
          </w:p>
        </w:tc>
        <w:tc>
          <w:tcPr>
            <w:tcW w:w="1275" w:type="dxa"/>
          </w:tcPr>
          <w:p w14:paraId="15850E0C" w14:textId="77777777" w:rsidR="00A26389" w:rsidRPr="003D41C1" w:rsidRDefault="00A26389" w:rsidP="00A26389">
            <w:pPr>
              <w:rPr>
                <w:rFonts w:cs="Arial"/>
                <w:sz w:val="22"/>
                <w:szCs w:val="22"/>
              </w:rPr>
            </w:pPr>
          </w:p>
        </w:tc>
        <w:tc>
          <w:tcPr>
            <w:tcW w:w="1531" w:type="dxa"/>
          </w:tcPr>
          <w:p w14:paraId="2C7893E3" w14:textId="77777777" w:rsidR="00A26389" w:rsidRPr="003D41C1" w:rsidRDefault="00A26389" w:rsidP="00A26389">
            <w:pPr>
              <w:rPr>
                <w:rFonts w:cs="Arial"/>
                <w:sz w:val="22"/>
                <w:szCs w:val="22"/>
              </w:rPr>
            </w:pPr>
            <w:r>
              <w:rPr>
                <w:rFonts w:cs="Arial"/>
                <w:sz w:val="22"/>
                <w:szCs w:val="22"/>
              </w:rPr>
              <w:t>I</w:t>
            </w:r>
          </w:p>
        </w:tc>
      </w:tr>
    </w:tbl>
    <w:p w14:paraId="0CA46EBE" w14:textId="77777777" w:rsidR="0073568F" w:rsidRPr="003D41C1" w:rsidRDefault="0073568F" w:rsidP="00984ACB">
      <w:pPr>
        <w:rPr>
          <w:rFonts w:cs="Arial"/>
          <w:sz w:val="22"/>
          <w:szCs w:val="22"/>
        </w:rPr>
      </w:pPr>
    </w:p>
    <w:p w14:paraId="7C79DCD0" w14:textId="19DF971D" w:rsidR="00497E25" w:rsidRDefault="00984ACB" w:rsidP="006434C6">
      <w:pPr>
        <w:rPr>
          <w:rFonts w:cs="Arial"/>
          <w:sz w:val="22"/>
          <w:szCs w:val="22"/>
        </w:rPr>
      </w:pPr>
      <w:r w:rsidRPr="003D41C1">
        <w:rPr>
          <w:rFonts w:cs="Arial"/>
          <w:sz w:val="22"/>
          <w:szCs w:val="22"/>
        </w:rPr>
        <w:t>I = interview</w:t>
      </w:r>
      <w:r w:rsidR="006434C6" w:rsidRPr="003D41C1">
        <w:rPr>
          <w:rFonts w:cs="Arial"/>
          <w:sz w:val="22"/>
          <w:szCs w:val="22"/>
        </w:rPr>
        <w:t xml:space="preserve"> </w:t>
      </w:r>
      <w:r w:rsidR="006434C6" w:rsidRPr="003D41C1">
        <w:rPr>
          <w:rFonts w:cs="Arial"/>
          <w:sz w:val="22"/>
          <w:szCs w:val="22"/>
        </w:rPr>
        <w:tab/>
      </w:r>
      <w:r w:rsidR="007D09C3">
        <w:rPr>
          <w:rFonts w:cs="Arial"/>
          <w:sz w:val="22"/>
          <w:szCs w:val="22"/>
        </w:rPr>
        <w:tab/>
      </w:r>
      <w:r w:rsidR="007D09C3">
        <w:rPr>
          <w:rFonts w:cs="Arial"/>
          <w:sz w:val="22"/>
          <w:szCs w:val="22"/>
        </w:rPr>
        <w:tab/>
      </w:r>
      <w:r w:rsidRPr="003D41C1">
        <w:rPr>
          <w:rFonts w:cs="Arial"/>
          <w:sz w:val="22"/>
          <w:szCs w:val="22"/>
        </w:rPr>
        <w:t>QC = qualification certificate</w:t>
      </w:r>
      <w:r w:rsidR="006434C6" w:rsidRPr="003D41C1">
        <w:rPr>
          <w:rFonts w:cs="Arial"/>
          <w:sz w:val="22"/>
          <w:szCs w:val="22"/>
        </w:rPr>
        <w:tab/>
      </w:r>
    </w:p>
    <w:p w14:paraId="5D6A0620" w14:textId="06FA8E24" w:rsidR="00497E25" w:rsidRDefault="00984ACB" w:rsidP="006434C6">
      <w:pPr>
        <w:rPr>
          <w:rFonts w:cs="Arial"/>
          <w:sz w:val="22"/>
          <w:szCs w:val="22"/>
        </w:rPr>
      </w:pPr>
      <w:r w:rsidRPr="003D41C1">
        <w:rPr>
          <w:rFonts w:cs="Arial"/>
          <w:sz w:val="22"/>
          <w:szCs w:val="22"/>
        </w:rPr>
        <w:t>AF = application form</w:t>
      </w:r>
      <w:r w:rsidR="006434C6" w:rsidRPr="003D41C1">
        <w:rPr>
          <w:rFonts w:cs="Arial"/>
          <w:sz w:val="22"/>
          <w:szCs w:val="22"/>
        </w:rPr>
        <w:tab/>
      </w:r>
      <w:r w:rsidR="007D09C3">
        <w:rPr>
          <w:rFonts w:cs="Arial"/>
          <w:sz w:val="22"/>
          <w:szCs w:val="22"/>
        </w:rPr>
        <w:tab/>
      </w:r>
      <w:r w:rsidR="00497E25">
        <w:rPr>
          <w:rFonts w:cs="Arial"/>
          <w:sz w:val="22"/>
          <w:szCs w:val="22"/>
        </w:rPr>
        <w:t>T = test or assessment</w:t>
      </w:r>
    </w:p>
    <w:p w14:paraId="4779F1F6" w14:textId="77777777" w:rsidR="00497E25" w:rsidRDefault="00497E25" w:rsidP="006434C6">
      <w:pPr>
        <w:rPr>
          <w:rFonts w:cs="Arial"/>
          <w:sz w:val="22"/>
          <w:szCs w:val="22"/>
        </w:rPr>
      </w:pPr>
      <w:r>
        <w:rPr>
          <w:rFonts w:cs="Arial"/>
          <w:sz w:val="22"/>
          <w:szCs w:val="22"/>
        </w:rPr>
        <w:t>P = presentation</w:t>
      </w:r>
    </w:p>
    <w:p w14:paraId="082A8B62" w14:textId="77777777" w:rsidR="007D09C3" w:rsidRDefault="007D09C3" w:rsidP="006434C6">
      <w:pPr>
        <w:rPr>
          <w:rFonts w:cs="Arial"/>
          <w:b/>
          <w:i/>
          <w:sz w:val="22"/>
          <w:szCs w:val="22"/>
        </w:rPr>
      </w:pPr>
    </w:p>
    <w:p w14:paraId="0A61FA76" w14:textId="77777777" w:rsidR="007D09C3" w:rsidRDefault="007D09C3" w:rsidP="006434C6">
      <w:pPr>
        <w:rPr>
          <w:rFonts w:cs="Arial"/>
          <w:b/>
          <w:i/>
          <w:sz w:val="22"/>
          <w:szCs w:val="22"/>
        </w:rPr>
      </w:pPr>
    </w:p>
    <w:p w14:paraId="5055C9CF" w14:textId="7FFBE3A4" w:rsidR="00497E25" w:rsidRPr="00643EE4" w:rsidRDefault="00232717" w:rsidP="006434C6">
      <w:pPr>
        <w:rPr>
          <w:rFonts w:cs="Arial"/>
          <w:b/>
          <w:i/>
          <w:sz w:val="22"/>
          <w:szCs w:val="22"/>
        </w:rPr>
      </w:pPr>
      <w:r>
        <w:rPr>
          <w:rFonts w:cs="Arial"/>
          <w:b/>
          <w:i/>
          <w:sz w:val="22"/>
          <w:szCs w:val="22"/>
        </w:rPr>
        <w:t>May</w:t>
      </w:r>
      <w:r w:rsidR="008B74BF">
        <w:rPr>
          <w:rFonts w:cs="Arial"/>
          <w:b/>
          <w:i/>
          <w:sz w:val="22"/>
          <w:szCs w:val="22"/>
        </w:rPr>
        <w:t xml:space="preserve"> 2021</w:t>
      </w:r>
    </w:p>
    <w:sectPr w:rsidR="00497E25" w:rsidRPr="00643EE4" w:rsidSect="00F070DB">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0E20" w14:textId="77777777" w:rsidR="00A87FDD" w:rsidRDefault="00A87FDD" w:rsidP="006434C6">
      <w:r>
        <w:separator/>
      </w:r>
    </w:p>
  </w:endnote>
  <w:endnote w:type="continuationSeparator" w:id="0">
    <w:p w14:paraId="6CAEC35E" w14:textId="77777777" w:rsidR="00A87FDD" w:rsidRDefault="00A87FDD" w:rsidP="006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Basic Rg">
    <w:altName w:val="Arial"/>
    <w:panose1 w:val="02000503060000020004"/>
    <w:charset w:val="00"/>
    <w:family w:val="modern"/>
    <w:notTrueType/>
    <w:pitch w:val="variable"/>
    <w:sig w:usb0="80000087" w:usb1="0000004B" w:usb2="00000000" w:usb3="00000000" w:csb0="00000083"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76BB" w14:textId="26959A67" w:rsidR="00CB663A" w:rsidRPr="006215C1" w:rsidRDefault="0054706E" w:rsidP="006215C1">
    <w:pPr>
      <w:pStyle w:val="Footer"/>
    </w:pPr>
    <w:r>
      <w:rPr>
        <w:noProof/>
        <w:lang w:eastAsia="en-GB"/>
      </w:rPr>
      <w:drawing>
        <wp:inline distT="0" distB="0" distL="0" distR="0" wp14:anchorId="675BB901" wp14:editId="619672CC">
          <wp:extent cx="1743075" cy="685800"/>
          <wp:effectExtent l="0" t="0" r="9525" b="0"/>
          <wp:docPr id="2" name="Picture 2" descr="C:\Users\LouiseMorris\AppData\Local\Microsoft\Windows\INetCache\Content.Wor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uiseMorris\AppData\Local\Microsoft\Windows\INetCache\Content.Word\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85800"/>
                  </a:xfrm>
                  <a:prstGeom prst="rect">
                    <a:avLst/>
                  </a:prstGeom>
                  <a:noFill/>
                  <a:ln>
                    <a:noFill/>
                  </a:ln>
                </pic:spPr>
              </pic:pic>
            </a:graphicData>
          </a:graphic>
        </wp:inline>
      </w:drawing>
    </w:r>
    <w:r w:rsidR="00A9071A" w:rsidRPr="00A9071A">
      <w:rPr>
        <w:noProof/>
        <w:lang w:eastAsia="en-GB"/>
      </w:rPr>
      <w:drawing>
        <wp:inline distT="0" distB="0" distL="0" distR="0" wp14:anchorId="545138DC" wp14:editId="1394E554">
          <wp:extent cx="1050346" cy="830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2173" cy="839932"/>
                  </a:xfrm>
                  <a:prstGeom prst="rect">
                    <a:avLst/>
                  </a:prstGeom>
                </pic:spPr>
              </pic:pic>
            </a:graphicData>
          </a:graphic>
        </wp:inline>
      </w:drawing>
    </w:r>
    <w:r>
      <w:rPr>
        <w:noProof/>
        <w:lang w:eastAsia="en-GB"/>
      </w:rPr>
      <w:t xml:space="preserve"> </w:t>
    </w:r>
    <w:r w:rsidR="00475AF7">
      <w:rPr>
        <w:noProof/>
        <w:lang w:eastAsia="en-GB"/>
      </w:rPr>
      <w:pict w14:anchorId="6DA7F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pt;height:46.8pt;mso-width-percent:0;mso-height-percent:0;mso-width-percent:0;mso-height-percent:0">
          <v:imagedata r:id="rId3" o:title="TNLHLF_Mono_Logo_English_RGB_0_0"/>
        </v:shape>
      </w:pict>
    </w:r>
    <w:r w:rsidR="00475AF7">
      <w:rPr>
        <w:noProof/>
        <w:lang w:eastAsia="en-GB"/>
      </w:rPr>
      <w:pict w14:anchorId="462D8091">
        <v:shape id="_x0000_i1026" type="#_x0000_t75" alt="" style="width:114pt;height:51pt;mso-width-percent:0;mso-height-percent:0;mso-width-percent:0;mso-height-percent:0">
          <v:imagedata r:id="rId4" o:title="TTTV - Generic - CoolingTower"/>
        </v:shape>
      </w:pict>
    </w:r>
    <w:r w:rsidR="006215C1">
      <w:tab/>
    </w:r>
    <w:r w:rsidR="006215C1">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3F6C" w14:textId="77777777" w:rsidR="00A87FDD" w:rsidRDefault="00A87FDD" w:rsidP="006434C6">
      <w:r>
        <w:separator/>
      </w:r>
    </w:p>
  </w:footnote>
  <w:footnote w:type="continuationSeparator" w:id="0">
    <w:p w14:paraId="27EFBE2F" w14:textId="77777777" w:rsidR="00A87FDD" w:rsidRDefault="00A87FDD" w:rsidP="00643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3"/>
    <w:multiLevelType w:val="hybridMultilevel"/>
    <w:tmpl w:val="E1E48B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52DD0"/>
    <w:multiLevelType w:val="hybridMultilevel"/>
    <w:tmpl w:val="920C8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05C18"/>
    <w:multiLevelType w:val="hybridMultilevel"/>
    <w:tmpl w:val="514C339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F6179"/>
    <w:multiLevelType w:val="hybridMultilevel"/>
    <w:tmpl w:val="F662AFA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D7BB3"/>
    <w:multiLevelType w:val="singleLevel"/>
    <w:tmpl w:val="08090017"/>
    <w:lvl w:ilvl="0">
      <w:start w:val="1"/>
      <w:numFmt w:val="lowerLetter"/>
      <w:lvlText w:val="%1)"/>
      <w:lvlJc w:val="left"/>
      <w:pPr>
        <w:tabs>
          <w:tab w:val="num" w:pos="720"/>
        </w:tabs>
        <w:ind w:left="720" w:hanging="360"/>
      </w:pPr>
    </w:lvl>
  </w:abstractNum>
  <w:abstractNum w:abstractNumId="6" w15:restartNumberingAfterBreak="0">
    <w:nsid w:val="262770FD"/>
    <w:multiLevelType w:val="hybridMultilevel"/>
    <w:tmpl w:val="B1FA2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704FF"/>
    <w:multiLevelType w:val="hybridMultilevel"/>
    <w:tmpl w:val="9A5C47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6683C"/>
    <w:multiLevelType w:val="hybridMultilevel"/>
    <w:tmpl w:val="2F16BC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6634B"/>
    <w:multiLevelType w:val="hybridMultilevel"/>
    <w:tmpl w:val="208025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D55FE"/>
    <w:multiLevelType w:val="hybridMultilevel"/>
    <w:tmpl w:val="A5961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C31B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0F00608"/>
    <w:multiLevelType w:val="hybridMultilevel"/>
    <w:tmpl w:val="FE58F8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40F5E"/>
    <w:multiLevelType w:val="hybridMultilevel"/>
    <w:tmpl w:val="701AF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84807"/>
    <w:multiLevelType w:val="hybridMultilevel"/>
    <w:tmpl w:val="D512CD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52BEF"/>
    <w:multiLevelType w:val="hybridMultilevel"/>
    <w:tmpl w:val="F864C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57557"/>
    <w:multiLevelType w:val="hybridMultilevel"/>
    <w:tmpl w:val="CA6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B7C50"/>
    <w:multiLevelType w:val="hybridMultilevel"/>
    <w:tmpl w:val="C908D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327"/>
    <w:multiLevelType w:val="hybridMultilevel"/>
    <w:tmpl w:val="6174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95C80"/>
    <w:multiLevelType w:val="hybridMultilevel"/>
    <w:tmpl w:val="CC9AE1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F662D"/>
    <w:multiLevelType w:val="hybridMultilevel"/>
    <w:tmpl w:val="2EB4F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77A76"/>
    <w:multiLevelType w:val="hybridMultilevel"/>
    <w:tmpl w:val="9B6C1D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44033B"/>
    <w:multiLevelType w:val="hybridMultilevel"/>
    <w:tmpl w:val="2F8C83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D1688"/>
    <w:multiLevelType w:val="hybridMultilevel"/>
    <w:tmpl w:val="1686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4107B"/>
    <w:multiLevelType w:val="hybridMultilevel"/>
    <w:tmpl w:val="C46C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40A2B"/>
    <w:multiLevelType w:val="hybridMultilevel"/>
    <w:tmpl w:val="93B4CDA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4146CB"/>
    <w:multiLevelType w:val="hybridMultilevel"/>
    <w:tmpl w:val="1BA4BA0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9E052B"/>
    <w:multiLevelType w:val="hybridMultilevel"/>
    <w:tmpl w:val="CC124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3463B"/>
    <w:multiLevelType w:val="hybridMultilevel"/>
    <w:tmpl w:val="1B108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8"/>
  </w:num>
  <w:num w:numId="4">
    <w:abstractNumId w:val="24"/>
  </w:num>
  <w:num w:numId="5">
    <w:abstractNumId w:val="17"/>
  </w:num>
  <w:num w:numId="6">
    <w:abstractNumId w:val="3"/>
  </w:num>
  <w:num w:numId="7">
    <w:abstractNumId w:val="28"/>
  </w:num>
  <w:num w:numId="8">
    <w:abstractNumId w:val="10"/>
  </w:num>
  <w:num w:numId="9">
    <w:abstractNumId w:val="15"/>
  </w:num>
  <w:num w:numId="10">
    <w:abstractNumId w:val="23"/>
  </w:num>
  <w:num w:numId="11">
    <w:abstractNumId w:val="5"/>
  </w:num>
  <w:num w:numId="12">
    <w:abstractNumId w:val="4"/>
  </w:num>
  <w:num w:numId="13">
    <w:abstractNumId w:val="26"/>
  </w:num>
  <w:num w:numId="14">
    <w:abstractNumId w:val="14"/>
  </w:num>
  <w:num w:numId="15">
    <w:abstractNumId w:val="25"/>
  </w:num>
  <w:num w:numId="16">
    <w:abstractNumId w:val="11"/>
  </w:num>
  <w:num w:numId="17">
    <w:abstractNumId w:val="8"/>
  </w:num>
  <w:num w:numId="18">
    <w:abstractNumId w:val="20"/>
  </w:num>
  <w:num w:numId="19">
    <w:abstractNumId w:val="12"/>
  </w:num>
  <w:num w:numId="20">
    <w:abstractNumId w:val="19"/>
  </w:num>
  <w:num w:numId="21">
    <w:abstractNumId w:val="27"/>
  </w:num>
  <w:num w:numId="22">
    <w:abstractNumId w:val="9"/>
  </w:num>
  <w:num w:numId="23">
    <w:abstractNumId w:val="22"/>
  </w:num>
  <w:num w:numId="24">
    <w:abstractNumId w:val="6"/>
  </w:num>
  <w:num w:numId="25">
    <w:abstractNumId w:val="21"/>
  </w:num>
  <w:num w:numId="26">
    <w:abstractNumId w:val="0"/>
  </w:num>
  <w:num w:numId="27">
    <w:abstractNumId w:val="13"/>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6"/>
    <w:rsid w:val="00012A58"/>
    <w:rsid w:val="00014913"/>
    <w:rsid w:val="00016263"/>
    <w:rsid w:val="00017642"/>
    <w:rsid w:val="0003158B"/>
    <w:rsid w:val="00035D53"/>
    <w:rsid w:val="00036213"/>
    <w:rsid w:val="0006477E"/>
    <w:rsid w:val="00066EC9"/>
    <w:rsid w:val="00082E34"/>
    <w:rsid w:val="0008466A"/>
    <w:rsid w:val="000846C2"/>
    <w:rsid w:val="000A0E3A"/>
    <w:rsid w:val="000A0EAB"/>
    <w:rsid w:val="000A3EDC"/>
    <w:rsid w:val="000A5FBE"/>
    <w:rsid w:val="000B558F"/>
    <w:rsid w:val="000B55B1"/>
    <w:rsid w:val="000B5FB1"/>
    <w:rsid w:val="000B7565"/>
    <w:rsid w:val="000C64EE"/>
    <w:rsid w:val="000D5E78"/>
    <w:rsid w:val="000D7EA8"/>
    <w:rsid w:val="000E2090"/>
    <w:rsid w:val="000E3625"/>
    <w:rsid w:val="000E6DFC"/>
    <w:rsid w:val="000F2B89"/>
    <w:rsid w:val="00102B00"/>
    <w:rsid w:val="00104B33"/>
    <w:rsid w:val="0010618C"/>
    <w:rsid w:val="00114EB0"/>
    <w:rsid w:val="00116EE9"/>
    <w:rsid w:val="00117653"/>
    <w:rsid w:val="00144CDB"/>
    <w:rsid w:val="00150677"/>
    <w:rsid w:val="00153550"/>
    <w:rsid w:val="00162FC8"/>
    <w:rsid w:val="00164185"/>
    <w:rsid w:val="00172904"/>
    <w:rsid w:val="00176ADA"/>
    <w:rsid w:val="00180792"/>
    <w:rsid w:val="001855C3"/>
    <w:rsid w:val="00192500"/>
    <w:rsid w:val="001B1395"/>
    <w:rsid w:val="001B1D71"/>
    <w:rsid w:val="001B3C87"/>
    <w:rsid w:val="001B456A"/>
    <w:rsid w:val="001C3BEE"/>
    <w:rsid w:val="001C7137"/>
    <w:rsid w:val="001D346D"/>
    <w:rsid w:val="001D597A"/>
    <w:rsid w:val="001E6ABF"/>
    <w:rsid w:val="001E6C9E"/>
    <w:rsid w:val="001F2418"/>
    <w:rsid w:val="001F3D55"/>
    <w:rsid w:val="001F548F"/>
    <w:rsid w:val="0020506A"/>
    <w:rsid w:val="002066BD"/>
    <w:rsid w:val="00206AAD"/>
    <w:rsid w:val="00210A81"/>
    <w:rsid w:val="0021238C"/>
    <w:rsid w:val="002138C5"/>
    <w:rsid w:val="00222730"/>
    <w:rsid w:val="00227998"/>
    <w:rsid w:val="00232717"/>
    <w:rsid w:val="00233B18"/>
    <w:rsid w:val="00245AFB"/>
    <w:rsid w:val="002500C0"/>
    <w:rsid w:val="00251B86"/>
    <w:rsid w:val="0025223C"/>
    <w:rsid w:val="002569DA"/>
    <w:rsid w:val="00256D98"/>
    <w:rsid w:val="00265138"/>
    <w:rsid w:val="0027694D"/>
    <w:rsid w:val="0029270A"/>
    <w:rsid w:val="002974AD"/>
    <w:rsid w:val="002979AD"/>
    <w:rsid w:val="002A036B"/>
    <w:rsid w:val="002A1E5F"/>
    <w:rsid w:val="002C047D"/>
    <w:rsid w:val="002C0A58"/>
    <w:rsid w:val="002C237B"/>
    <w:rsid w:val="002C7782"/>
    <w:rsid w:val="002D1CE6"/>
    <w:rsid w:val="002D5A59"/>
    <w:rsid w:val="002E0177"/>
    <w:rsid w:val="002E7DCD"/>
    <w:rsid w:val="002F2B8A"/>
    <w:rsid w:val="002F74A9"/>
    <w:rsid w:val="003031F8"/>
    <w:rsid w:val="003048C7"/>
    <w:rsid w:val="00304DBE"/>
    <w:rsid w:val="00307312"/>
    <w:rsid w:val="00320C36"/>
    <w:rsid w:val="0032166B"/>
    <w:rsid w:val="00325EA5"/>
    <w:rsid w:val="00331AC5"/>
    <w:rsid w:val="0033691E"/>
    <w:rsid w:val="00343329"/>
    <w:rsid w:val="00344F30"/>
    <w:rsid w:val="00345D12"/>
    <w:rsid w:val="00345FCB"/>
    <w:rsid w:val="00355B7E"/>
    <w:rsid w:val="00362AD2"/>
    <w:rsid w:val="00366C84"/>
    <w:rsid w:val="00380DFF"/>
    <w:rsid w:val="0038217B"/>
    <w:rsid w:val="003934BF"/>
    <w:rsid w:val="00396E76"/>
    <w:rsid w:val="00397E8F"/>
    <w:rsid w:val="003A01E4"/>
    <w:rsid w:val="003A2329"/>
    <w:rsid w:val="003B0CA4"/>
    <w:rsid w:val="003B4070"/>
    <w:rsid w:val="003D41C1"/>
    <w:rsid w:val="003E1763"/>
    <w:rsid w:val="003E4594"/>
    <w:rsid w:val="003F19FD"/>
    <w:rsid w:val="003F5718"/>
    <w:rsid w:val="003F730F"/>
    <w:rsid w:val="004105EA"/>
    <w:rsid w:val="00416421"/>
    <w:rsid w:val="00417433"/>
    <w:rsid w:val="0042521F"/>
    <w:rsid w:val="00431AF0"/>
    <w:rsid w:val="00450D59"/>
    <w:rsid w:val="00455B94"/>
    <w:rsid w:val="00455EEC"/>
    <w:rsid w:val="0046326D"/>
    <w:rsid w:val="004640DB"/>
    <w:rsid w:val="00464BBF"/>
    <w:rsid w:val="00475AF7"/>
    <w:rsid w:val="0048019A"/>
    <w:rsid w:val="00481051"/>
    <w:rsid w:val="00481EEB"/>
    <w:rsid w:val="004832F0"/>
    <w:rsid w:val="004874CE"/>
    <w:rsid w:val="00490D22"/>
    <w:rsid w:val="00492F6E"/>
    <w:rsid w:val="004954F6"/>
    <w:rsid w:val="00497E25"/>
    <w:rsid w:val="004A4202"/>
    <w:rsid w:val="004A7800"/>
    <w:rsid w:val="004B4EB1"/>
    <w:rsid w:val="004D091E"/>
    <w:rsid w:val="004D0C9F"/>
    <w:rsid w:val="004D12FB"/>
    <w:rsid w:val="004E203D"/>
    <w:rsid w:val="004E6EF6"/>
    <w:rsid w:val="00500FC5"/>
    <w:rsid w:val="00502CB4"/>
    <w:rsid w:val="005050BE"/>
    <w:rsid w:val="005223F2"/>
    <w:rsid w:val="00525A89"/>
    <w:rsid w:val="00526D48"/>
    <w:rsid w:val="0052798D"/>
    <w:rsid w:val="005321BD"/>
    <w:rsid w:val="00545662"/>
    <w:rsid w:val="0054706E"/>
    <w:rsid w:val="00552206"/>
    <w:rsid w:val="005541F1"/>
    <w:rsid w:val="00555A12"/>
    <w:rsid w:val="00556E10"/>
    <w:rsid w:val="005718B8"/>
    <w:rsid w:val="0057503D"/>
    <w:rsid w:val="00577898"/>
    <w:rsid w:val="005861BD"/>
    <w:rsid w:val="00590CCA"/>
    <w:rsid w:val="005914D3"/>
    <w:rsid w:val="005A299F"/>
    <w:rsid w:val="005B4141"/>
    <w:rsid w:val="005C4E31"/>
    <w:rsid w:val="005C729E"/>
    <w:rsid w:val="005D12C6"/>
    <w:rsid w:val="005D4D2E"/>
    <w:rsid w:val="005E35D9"/>
    <w:rsid w:val="005E4FAA"/>
    <w:rsid w:val="005F15EF"/>
    <w:rsid w:val="005F522A"/>
    <w:rsid w:val="00611C98"/>
    <w:rsid w:val="006215C1"/>
    <w:rsid w:val="00630403"/>
    <w:rsid w:val="0063063C"/>
    <w:rsid w:val="00630F91"/>
    <w:rsid w:val="00637C5F"/>
    <w:rsid w:val="006412A1"/>
    <w:rsid w:val="006434C6"/>
    <w:rsid w:val="0064357A"/>
    <w:rsid w:val="00643EE4"/>
    <w:rsid w:val="00644AC6"/>
    <w:rsid w:val="00646809"/>
    <w:rsid w:val="00647B95"/>
    <w:rsid w:val="00650B5D"/>
    <w:rsid w:val="0065700E"/>
    <w:rsid w:val="006608AC"/>
    <w:rsid w:val="00670718"/>
    <w:rsid w:val="00683893"/>
    <w:rsid w:val="00685731"/>
    <w:rsid w:val="00694E79"/>
    <w:rsid w:val="00697CE1"/>
    <w:rsid w:val="006A0CF1"/>
    <w:rsid w:val="006A2AFF"/>
    <w:rsid w:val="006A3C98"/>
    <w:rsid w:val="006A5121"/>
    <w:rsid w:val="006B4C04"/>
    <w:rsid w:val="006B7EE6"/>
    <w:rsid w:val="006C53A5"/>
    <w:rsid w:val="006C776B"/>
    <w:rsid w:val="006D1CF6"/>
    <w:rsid w:val="006D649B"/>
    <w:rsid w:val="006D719B"/>
    <w:rsid w:val="006E06F2"/>
    <w:rsid w:val="006E642C"/>
    <w:rsid w:val="007015E6"/>
    <w:rsid w:val="0071128F"/>
    <w:rsid w:val="00721481"/>
    <w:rsid w:val="007235DB"/>
    <w:rsid w:val="007341AC"/>
    <w:rsid w:val="007352B0"/>
    <w:rsid w:val="0073568F"/>
    <w:rsid w:val="00741D99"/>
    <w:rsid w:val="00751B47"/>
    <w:rsid w:val="007527DA"/>
    <w:rsid w:val="00753327"/>
    <w:rsid w:val="00761CE8"/>
    <w:rsid w:val="00767900"/>
    <w:rsid w:val="00774A66"/>
    <w:rsid w:val="007807A9"/>
    <w:rsid w:val="007809AF"/>
    <w:rsid w:val="007A0D94"/>
    <w:rsid w:val="007A0DA3"/>
    <w:rsid w:val="007A1A04"/>
    <w:rsid w:val="007A64AD"/>
    <w:rsid w:val="007B05C9"/>
    <w:rsid w:val="007B3C90"/>
    <w:rsid w:val="007B52F2"/>
    <w:rsid w:val="007D09C3"/>
    <w:rsid w:val="007D1975"/>
    <w:rsid w:val="007D2AFF"/>
    <w:rsid w:val="007E089B"/>
    <w:rsid w:val="007E5A24"/>
    <w:rsid w:val="00801407"/>
    <w:rsid w:val="00801D48"/>
    <w:rsid w:val="00804128"/>
    <w:rsid w:val="00807D20"/>
    <w:rsid w:val="00814650"/>
    <w:rsid w:val="00816656"/>
    <w:rsid w:val="00827A19"/>
    <w:rsid w:val="00833FFA"/>
    <w:rsid w:val="0084120A"/>
    <w:rsid w:val="00857B93"/>
    <w:rsid w:val="00862CCD"/>
    <w:rsid w:val="00863EE3"/>
    <w:rsid w:val="00865A4C"/>
    <w:rsid w:val="00866A64"/>
    <w:rsid w:val="008676DE"/>
    <w:rsid w:val="00871005"/>
    <w:rsid w:val="00875B2F"/>
    <w:rsid w:val="008767D4"/>
    <w:rsid w:val="008802D0"/>
    <w:rsid w:val="008865B4"/>
    <w:rsid w:val="008953A4"/>
    <w:rsid w:val="008B08D1"/>
    <w:rsid w:val="008B51B6"/>
    <w:rsid w:val="008B74BF"/>
    <w:rsid w:val="008B74E6"/>
    <w:rsid w:val="008C2832"/>
    <w:rsid w:val="008C6C49"/>
    <w:rsid w:val="008E24EA"/>
    <w:rsid w:val="008E458B"/>
    <w:rsid w:val="008E4E81"/>
    <w:rsid w:val="0090381A"/>
    <w:rsid w:val="00911EC2"/>
    <w:rsid w:val="00925E5F"/>
    <w:rsid w:val="009320D8"/>
    <w:rsid w:val="00935C1B"/>
    <w:rsid w:val="00943C3E"/>
    <w:rsid w:val="00943FA7"/>
    <w:rsid w:val="009444B3"/>
    <w:rsid w:val="00946BAF"/>
    <w:rsid w:val="009476F8"/>
    <w:rsid w:val="00950689"/>
    <w:rsid w:val="009543BC"/>
    <w:rsid w:val="009653B3"/>
    <w:rsid w:val="00974A98"/>
    <w:rsid w:val="00976F24"/>
    <w:rsid w:val="00984469"/>
    <w:rsid w:val="00984ACB"/>
    <w:rsid w:val="009871BD"/>
    <w:rsid w:val="0098728B"/>
    <w:rsid w:val="009924A7"/>
    <w:rsid w:val="00993783"/>
    <w:rsid w:val="00996FEB"/>
    <w:rsid w:val="009A68A6"/>
    <w:rsid w:val="009B486E"/>
    <w:rsid w:val="009C2F56"/>
    <w:rsid w:val="009C4D49"/>
    <w:rsid w:val="00A140D4"/>
    <w:rsid w:val="00A2130B"/>
    <w:rsid w:val="00A26389"/>
    <w:rsid w:val="00A405FF"/>
    <w:rsid w:val="00A41474"/>
    <w:rsid w:val="00A46F65"/>
    <w:rsid w:val="00A67FD7"/>
    <w:rsid w:val="00A744E5"/>
    <w:rsid w:val="00A80304"/>
    <w:rsid w:val="00A804E8"/>
    <w:rsid w:val="00A86A31"/>
    <w:rsid w:val="00A87FDD"/>
    <w:rsid w:val="00A9071A"/>
    <w:rsid w:val="00AA0199"/>
    <w:rsid w:val="00AB0292"/>
    <w:rsid w:val="00AC5967"/>
    <w:rsid w:val="00AC78CF"/>
    <w:rsid w:val="00AC7B11"/>
    <w:rsid w:val="00AD2207"/>
    <w:rsid w:val="00AD4848"/>
    <w:rsid w:val="00AE308B"/>
    <w:rsid w:val="00AE32AB"/>
    <w:rsid w:val="00AE7EB3"/>
    <w:rsid w:val="00B02117"/>
    <w:rsid w:val="00B04647"/>
    <w:rsid w:val="00B132C9"/>
    <w:rsid w:val="00B159C9"/>
    <w:rsid w:val="00B27CF2"/>
    <w:rsid w:val="00B34A9F"/>
    <w:rsid w:val="00B3604F"/>
    <w:rsid w:val="00B4055C"/>
    <w:rsid w:val="00B45996"/>
    <w:rsid w:val="00B479EA"/>
    <w:rsid w:val="00B53F1F"/>
    <w:rsid w:val="00B61FA1"/>
    <w:rsid w:val="00B652E9"/>
    <w:rsid w:val="00B73327"/>
    <w:rsid w:val="00B844CA"/>
    <w:rsid w:val="00B85399"/>
    <w:rsid w:val="00B90F41"/>
    <w:rsid w:val="00B97D57"/>
    <w:rsid w:val="00BB1823"/>
    <w:rsid w:val="00BB39A3"/>
    <w:rsid w:val="00BC5E5B"/>
    <w:rsid w:val="00BC6D41"/>
    <w:rsid w:val="00BD0C9E"/>
    <w:rsid w:val="00BD440C"/>
    <w:rsid w:val="00BD54DE"/>
    <w:rsid w:val="00BD6EC3"/>
    <w:rsid w:val="00BE4E42"/>
    <w:rsid w:val="00BF0C67"/>
    <w:rsid w:val="00BF6620"/>
    <w:rsid w:val="00C01C1F"/>
    <w:rsid w:val="00C02125"/>
    <w:rsid w:val="00C14583"/>
    <w:rsid w:val="00C151E6"/>
    <w:rsid w:val="00C22E92"/>
    <w:rsid w:val="00C265BB"/>
    <w:rsid w:val="00C34041"/>
    <w:rsid w:val="00C4042A"/>
    <w:rsid w:val="00C41A40"/>
    <w:rsid w:val="00C47588"/>
    <w:rsid w:val="00C52917"/>
    <w:rsid w:val="00C55114"/>
    <w:rsid w:val="00C7108E"/>
    <w:rsid w:val="00C768FC"/>
    <w:rsid w:val="00C77705"/>
    <w:rsid w:val="00C82962"/>
    <w:rsid w:val="00C9085F"/>
    <w:rsid w:val="00CA1183"/>
    <w:rsid w:val="00CA6E82"/>
    <w:rsid w:val="00CB075B"/>
    <w:rsid w:val="00CB3A8C"/>
    <w:rsid w:val="00CB663A"/>
    <w:rsid w:val="00CB6B13"/>
    <w:rsid w:val="00CB70EC"/>
    <w:rsid w:val="00CD52F6"/>
    <w:rsid w:val="00CD6964"/>
    <w:rsid w:val="00CD6C9D"/>
    <w:rsid w:val="00CE00DE"/>
    <w:rsid w:val="00CE1582"/>
    <w:rsid w:val="00CE5B03"/>
    <w:rsid w:val="00CE6075"/>
    <w:rsid w:val="00CF5525"/>
    <w:rsid w:val="00D0151A"/>
    <w:rsid w:val="00D0306D"/>
    <w:rsid w:val="00D0407B"/>
    <w:rsid w:val="00D04D24"/>
    <w:rsid w:val="00D06F7B"/>
    <w:rsid w:val="00D21A37"/>
    <w:rsid w:val="00D23BED"/>
    <w:rsid w:val="00D2645E"/>
    <w:rsid w:val="00D349D6"/>
    <w:rsid w:val="00D34D58"/>
    <w:rsid w:val="00D37E71"/>
    <w:rsid w:val="00D408CF"/>
    <w:rsid w:val="00D4233B"/>
    <w:rsid w:val="00D42F39"/>
    <w:rsid w:val="00D575C7"/>
    <w:rsid w:val="00D600AF"/>
    <w:rsid w:val="00D66C54"/>
    <w:rsid w:val="00D66F11"/>
    <w:rsid w:val="00D74980"/>
    <w:rsid w:val="00D803A3"/>
    <w:rsid w:val="00D809E4"/>
    <w:rsid w:val="00D80B94"/>
    <w:rsid w:val="00D81271"/>
    <w:rsid w:val="00D845D5"/>
    <w:rsid w:val="00D84C59"/>
    <w:rsid w:val="00D94807"/>
    <w:rsid w:val="00D97F98"/>
    <w:rsid w:val="00DA13E0"/>
    <w:rsid w:val="00DA3473"/>
    <w:rsid w:val="00DC7F6E"/>
    <w:rsid w:val="00DE40FD"/>
    <w:rsid w:val="00DF512F"/>
    <w:rsid w:val="00E03B4A"/>
    <w:rsid w:val="00E04E0C"/>
    <w:rsid w:val="00E1578F"/>
    <w:rsid w:val="00E203C6"/>
    <w:rsid w:val="00E20D3F"/>
    <w:rsid w:val="00E212BA"/>
    <w:rsid w:val="00E26A71"/>
    <w:rsid w:val="00E27A1B"/>
    <w:rsid w:val="00E31F75"/>
    <w:rsid w:val="00E409D9"/>
    <w:rsid w:val="00E7139D"/>
    <w:rsid w:val="00E768BB"/>
    <w:rsid w:val="00E90B54"/>
    <w:rsid w:val="00EB4183"/>
    <w:rsid w:val="00EC16E7"/>
    <w:rsid w:val="00EC30B9"/>
    <w:rsid w:val="00EC314E"/>
    <w:rsid w:val="00EC4267"/>
    <w:rsid w:val="00ED44F1"/>
    <w:rsid w:val="00EE3987"/>
    <w:rsid w:val="00EF495D"/>
    <w:rsid w:val="00EF4A0E"/>
    <w:rsid w:val="00F06F6F"/>
    <w:rsid w:val="00F070DB"/>
    <w:rsid w:val="00F07C51"/>
    <w:rsid w:val="00F13B9E"/>
    <w:rsid w:val="00F30502"/>
    <w:rsid w:val="00F345DB"/>
    <w:rsid w:val="00F47C22"/>
    <w:rsid w:val="00F52967"/>
    <w:rsid w:val="00F738A3"/>
    <w:rsid w:val="00F73B48"/>
    <w:rsid w:val="00F76C93"/>
    <w:rsid w:val="00F92903"/>
    <w:rsid w:val="00F966C4"/>
    <w:rsid w:val="00FA5D29"/>
    <w:rsid w:val="00FB1C50"/>
    <w:rsid w:val="00FC1615"/>
    <w:rsid w:val="00FC3AF4"/>
    <w:rsid w:val="00FD0D84"/>
    <w:rsid w:val="00FD1013"/>
    <w:rsid w:val="00FD2360"/>
    <w:rsid w:val="00FE13FC"/>
    <w:rsid w:val="00FE2DAD"/>
    <w:rsid w:val="00FE5AAD"/>
    <w:rsid w:val="00FF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5B28C7FA"/>
  <w15:docId w15:val="{6CFF331B-138E-421B-9FDE-8F900D00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DC"/>
    <w:rPr>
      <w:rFonts w:ascii="Arial" w:hAnsi="Arial"/>
      <w:sz w:val="24"/>
      <w:szCs w:val="24"/>
      <w:lang w:eastAsia="en-US"/>
    </w:rPr>
  </w:style>
  <w:style w:type="paragraph" w:styleId="Heading1">
    <w:name w:val="heading 1"/>
    <w:basedOn w:val="Normal"/>
    <w:next w:val="Normal"/>
    <w:qFormat/>
    <w:rsid w:val="00192500"/>
    <w:pPr>
      <w:keepNext/>
      <w:widowControl w:val="0"/>
      <w:autoSpaceDE w:val="0"/>
      <w:autoSpaceDN w:val="0"/>
      <w:adjustRightInd w:val="0"/>
      <w:outlineLvl w:val="0"/>
    </w:pPr>
    <w:rPr>
      <w:rFonts w:ascii="Times New Roman" w:hAnsi="Times New Roman"/>
      <w:b/>
      <w:bCs/>
      <w:szCs w:val="22"/>
    </w:rPr>
  </w:style>
  <w:style w:type="paragraph" w:styleId="Heading2">
    <w:name w:val="heading 2"/>
    <w:basedOn w:val="Normal"/>
    <w:next w:val="Normal"/>
    <w:qFormat/>
    <w:rsid w:val="00192500"/>
    <w:pPr>
      <w:keepNext/>
      <w:widowControl w:val="0"/>
      <w:autoSpaceDE w:val="0"/>
      <w:autoSpaceDN w:val="0"/>
      <w:adjustRightInd w:val="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12C6"/>
    <w:pPr>
      <w:widowControl w:val="0"/>
      <w:autoSpaceDE w:val="0"/>
      <w:autoSpaceDN w:val="0"/>
      <w:adjustRightInd w:val="0"/>
      <w:jc w:val="both"/>
    </w:pPr>
    <w:rPr>
      <w:rFonts w:ascii="Times New Roman" w:hAnsi="Times New Roman"/>
      <w:color w:val="FF0000"/>
    </w:rPr>
  </w:style>
  <w:style w:type="paragraph" w:styleId="BodyTextIndent">
    <w:name w:val="Body Text Indent"/>
    <w:basedOn w:val="Normal"/>
    <w:rsid w:val="00066EC9"/>
    <w:pPr>
      <w:spacing w:after="120"/>
      <w:ind w:left="283"/>
    </w:pPr>
  </w:style>
  <w:style w:type="paragraph" w:styleId="Header">
    <w:name w:val="header"/>
    <w:basedOn w:val="Normal"/>
    <w:rsid w:val="00192500"/>
    <w:pPr>
      <w:widowControl w:val="0"/>
      <w:tabs>
        <w:tab w:val="center" w:pos="4320"/>
        <w:tab w:val="right" w:pos="8640"/>
      </w:tabs>
      <w:autoSpaceDE w:val="0"/>
      <w:autoSpaceDN w:val="0"/>
      <w:adjustRightInd w:val="0"/>
      <w:spacing w:before="280"/>
    </w:pPr>
    <w:rPr>
      <w:rFonts w:ascii="Times New Roman" w:hAnsi="Times New Roman"/>
      <w:sz w:val="22"/>
      <w:szCs w:val="22"/>
    </w:rPr>
  </w:style>
  <w:style w:type="paragraph" w:styleId="BalloonText">
    <w:name w:val="Balloon Text"/>
    <w:basedOn w:val="Normal"/>
    <w:semiHidden/>
    <w:rsid w:val="00B132C9"/>
    <w:rPr>
      <w:rFonts w:ascii="Tahoma" w:hAnsi="Tahoma" w:cs="Tahoma"/>
      <w:sz w:val="16"/>
      <w:szCs w:val="16"/>
    </w:rPr>
  </w:style>
  <w:style w:type="paragraph" w:styleId="BodyText2">
    <w:name w:val="Body Text 2"/>
    <w:basedOn w:val="Normal"/>
    <w:rsid w:val="00B34A9F"/>
    <w:pPr>
      <w:spacing w:after="120" w:line="480" w:lineRule="auto"/>
    </w:pPr>
  </w:style>
  <w:style w:type="paragraph" w:styleId="ListParagraph">
    <w:name w:val="List Paragraph"/>
    <w:basedOn w:val="Normal"/>
    <w:qFormat/>
    <w:rsid w:val="00016263"/>
    <w:pPr>
      <w:ind w:left="720"/>
      <w:contextualSpacing/>
    </w:pPr>
  </w:style>
  <w:style w:type="paragraph" w:styleId="Footer">
    <w:name w:val="footer"/>
    <w:basedOn w:val="Normal"/>
    <w:link w:val="FooterChar"/>
    <w:rsid w:val="006434C6"/>
    <w:pPr>
      <w:tabs>
        <w:tab w:val="center" w:pos="4513"/>
        <w:tab w:val="right" w:pos="9026"/>
      </w:tabs>
    </w:pPr>
  </w:style>
  <w:style w:type="character" w:customStyle="1" w:styleId="FooterChar">
    <w:name w:val="Footer Char"/>
    <w:basedOn w:val="DefaultParagraphFont"/>
    <w:link w:val="Footer"/>
    <w:rsid w:val="006434C6"/>
    <w:rPr>
      <w:rFonts w:ascii="Arial" w:hAnsi="Arial"/>
      <w:sz w:val="24"/>
      <w:szCs w:val="24"/>
      <w:lang w:eastAsia="en-US"/>
    </w:rPr>
  </w:style>
  <w:style w:type="character" w:customStyle="1" w:styleId="BodyTextChar">
    <w:name w:val="Body Text Char"/>
    <w:link w:val="BodyText"/>
    <w:rsid w:val="0006477E"/>
    <w:rPr>
      <w:color w:val="FF0000"/>
      <w:sz w:val="24"/>
      <w:szCs w:val="24"/>
      <w:lang w:eastAsia="en-US"/>
    </w:rPr>
  </w:style>
  <w:style w:type="paragraph" w:customStyle="1" w:styleId="Level1">
    <w:name w:val="Level 1"/>
    <w:basedOn w:val="Normal"/>
    <w:rsid w:val="004E6EF6"/>
    <w:pPr>
      <w:widowControl w:val="0"/>
      <w:suppressAutoHyphens/>
      <w:autoSpaceDE w:val="0"/>
      <w:ind w:left="720" w:hanging="720"/>
    </w:pPr>
    <w:rPr>
      <w:rFonts w:ascii="Times New Roman" w:hAnsi="Times New Roman"/>
      <w:sz w:val="20"/>
      <w:lang w:val="en-US" w:eastAsia="ar-SA"/>
    </w:rPr>
  </w:style>
  <w:style w:type="character" w:styleId="Hyperlink">
    <w:name w:val="Hyperlink"/>
    <w:basedOn w:val="DefaultParagraphFont"/>
    <w:unhideWhenUsed/>
    <w:rsid w:val="00E03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westwood</dc:creator>
  <cp:lastModifiedBy>info@staffs-wildlife.org.uk</cp:lastModifiedBy>
  <cp:revision>2</cp:revision>
  <cp:lastPrinted>2017-10-25T12:38:00Z</cp:lastPrinted>
  <dcterms:created xsi:type="dcterms:W3CDTF">2021-05-14T08:49:00Z</dcterms:created>
  <dcterms:modified xsi:type="dcterms:W3CDTF">2021-05-14T08:49:00Z</dcterms:modified>
</cp:coreProperties>
</file>