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C64" w:rsidRPr="004C65AB" w:rsidRDefault="002D7C64" w:rsidP="002D7C64">
      <w:pPr>
        <w:tabs>
          <w:tab w:val="left" w:pos="142"/>
        </w:tabs>
        <w:spacing w:after="0" w:line="240" w:lineRule="auto"/>
        <w:jc w:val="both"/>
        <w:rPr>
          <w:rFonts w:cstheme="minorHAnsi"/>
          <w:b/>
          <w:sz w:val="24"/>
          <w:szCs w:val="24"/>
        </w:rPr>
      </w:pPr>
      <w:r w:rsidRPr="004C65AB">
        <w:rPr>
          <w:rFonts w:cstheme="minorHAnsi"/>
          <w:b/>
          <w:sz w:val="28"/>
          <w:szCs w:val="24"/>
        </w:rPr>
        <w:t>ITEMISED COSTS (SECTION 2)</w:t>
      </w:r>
    </w:p>
    <w:p w:rsidR="002D7C64" w:rsidRPr="0096133F" w:rsidRDefault="002D7C64" w:rsidP="002D7C64">
      <w:pPr>
        <w:tabs>
          <w:tab w:val="left" w:pos="142"/>
        </w:tabs>
        <w:spacing w:after="0" w:line="240" w:lineRule="auto"/>
        <w:jc w:val="both"/>
        <w:rPr>
          <w:rFonts w:cstheme="minorHAnsi"/>
          <w:b/>
          <w:sz w:val="32"/>
          <w:szCs w:val="24"/>
        </w:rPr>
      </w:pPr>
    </w:p>
    <w:tbl>
      <w:tblPr>
        <w:tblW w:w="102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19"/>
        <w:gridCol w:w="1417"/>
        <w:gridCol w:w="1459"/>
        <w:gridCol w:w="1905"/>
      </w:tblGrid>
      <w:tr w:rsidR="002D7C64" w:rsidTr="009B3D7D">
        <w:trPr>
          <w:trHeight w:val="716"/>
        </w:trPr>
        <w:tc>
          <w:tcPr>
            <w:tcW w:w="5419" w:type="dxa"/>
            <w:shd w:val="clear" w:color="auto" w:fill="CCCCCC"/>
            <w:tcMar>
              <w:top w:w="100" w:type="dxa"/>
              <w:left w:w="100" w:type="dxa"/>
              <w:bottom w:w="100" w:type="dxa"/>
              <w:right w:w="100" w:type="dxa"/>
            </w:tcMar>
            <w:vAlign w:val="center"/>
          </w:tcPr>
          <w:p w:rsidR="002D7C64" w:rsidRPr="00500832" w:rsidRDefault="002D7C64" w:rsidP="00393B02">
            <w:pPr>
              <w:widowControl w:val="0"/>
              <w:spacing w:after="0" w:line="240" w:lineRule="auto"/>
              <w:jc w:val="center"/>
              <w:rPr>
                <w:b/>
              </w:rPr>
            </w:pPr>
            <w:r w:rsidRPr="00500832">
              <w:rPr>
                <w:b/>
              </w:rPr>
              <w:t>Task / Item</w:t>
            </w:r>
          </w:p>
        </w:tc>
        <w:tc>
          <w:tcPr>
            <w:tcW w:w="1417" w:type="dxa"/>
            <w:shd w:val="clear" w:color="auto" w:fill="CCCCCC"/>
            <w:tcMar>
              <w:top w:w="100" w:type="dxa"/>
              <w:left w:w="100" w:type="dxa"/>
              <w:bottom w:w="100" w:type="dxa"/>
              <w:right w:w="100" w:type="dxa"/>
            </w:tcMar>
            <w:vAlign w:val="center"/>
          </w:tcPr>
          <w:p w:rsidR="002D7C64" w:rsidRPr="00500832" w:rsidRDefault="002D7C64" w:rsidP="00393B02">
            <w:pPr>
              <w:widowControl w:val="0"/>
              <w:spacing w:after="0" w:line="240" w:lineRule="auto"/>
              <w:jc w:val="center"/>
              <w:rPr>
                <w:b/>
              </w:rPr>
            </w:pPr>
            <w:r w:rsidRPr="00500832">
              <w:rPr>
                <w:b/>
              </w:rPr>
              <w:t>Unit Cost</w:t>
            </w:r>
          </w:p>
          <w:p w:rsidR="002D7C64" w:rsidRPr="00500832" w:rsidRDefault="002D7C64" w:rsidP="00393B02">
            <w:pPr>
              <w:widowControl w:val="0"/>
              <w:spacing w:after="0" w:line="240" w:lineRule="auto"/>
              <w:jc w:val="center"/>
              <w:rPr>
                <w:b/>
              </w:rPr>
            </w:pPr>
            <w:r w:rsidRPr="00500832">
              <w:rPr>
                <w:b/>
              </w:rPr>
              <w:t>(Exc</w:t>
            </w:r>
            <w:r w:rsidR="00A52147">
              <w:rPr>
                <w:b/>
              </w:rPr>
              <w:t>.</w:t>
            </w:r>
            <w:r w:rsidRPr="00500832">
              <w:rPr>
                <w:b/>
              </w:rPr>
              <w:t xml:space="preserve"> VAT)</w:t>
            </w:r>
          </w:p>
        </w:tc>
        <w:tc>
          <w:tcPr>
            <w:tcW w:w="1459" w:type="dxa"/>
            <w:shd w:val="clear" w:color="auto" w:fill="CCCCCC"/>
            <w:tcMar>
              <w:top w:w="100" w:type="dxa"/>
              <w:left w:w="100" w:type="dxa"/>
              <w:bottom w:w="100" w:type="dxa"/>
              <w:right w:w="100" w:type="dxa"/>
            </w:tcMar>
            <w:vAlign w:val="center"/>
          </w:tcPr>
          <w:p w:rsidR="002D7C64" w:rsidRPr="00500832" w:rsidRDefault="002D7C64" w:rsidP="00393B02">
            <w:pPr>
              <w:widowControl w:val="0"/>
              <w:spacing w:after="0" w:line="240" w:lineRule="auto"/>
              <w:jc w:val="center"/>
              <w:rPr>
                <w:b/>
              </w:rPr>
            </w:pPr>
            <w:r w:rsidRPr="00500832">
              <w:rPr>
                <w:b/>
              </w:rPr>
              <w:t>Units</w:t>
            </w:r>
          </w:p>
        </w:tc>
        <w:tc>
          <w:tcPr>
            <w:tcW w:w="1905" w:type="dxa"/>
            <w:shd w:val="clear" w:color="auto" w:fill="CCCCCC"/>
            <w:tcMar>
              <w:top w:w="100" w:type="dxa"/>
              <w:left w:w="100" w:type="dxa"/>
              <w:bottom w:w="100" w:type="dxa"/>
              <w:right w:w="100" w:type="dxa"/>
            </w:tcMar>
            <w:vAlign w:val="center"/>
          </w:tcPr>
          <w:p w:rsidR="002D7C64" w:rsidRPr="00500832" w:rsidRDefault="002D7C64" w:rsidP="00393B02">
            <w:pPr>
              <w:widowControl w:val="0"/>
              <w:spacing w:after="0" w:line="240" w:lineRule="auto"/>
              <w:jc w:val="center"/>
              <w:rPr>
                <w:b/>
              </w:rPr>
            </w:pPr>
            <w:r w:rsidRPr="00500832">
              <w:rPr>
                <w:b/>
              </w:rPr>
              <w:t>Total Cost</w:t>
            </w:r>
          </w:p>
          <w:p w:rsidR="002D7C64" w:rsidRPr="00500832" w:rsidRDefault="002D7C64" w:rsidP="00393B02">
            <w:pPr>
              <w:widowControl w:val="0"/>
              <w:spacing w:after="0" w:line="240" w:lineRule="auto"/>
              <w:jc w:val="center"/>
              <w:rPr>
                <w:b/>
              </w:rPr>
            </w:pPr>
            <w:r w:rsidRPr="00500832">
              <w:rPr>
                <w:b/>
              </w:rPr>
              <w:t>(Exc</w:t>
            </w:r>
            <w:r w:rsidR="00A52147">
              <w:rPr>
                <w:b/>
              </w:rPr>
              <w:t>.</w:t>
            </w:r>
            <w:r w:rsidRPr="00500832">
              <w:rPr>
                <w:b/>
              </w:rPr>
              <w:t xml:space="preserve"> VAT)</w:t>
            </w:r>
          </w:p>
        </w:tc>
      </w:tr>
      <w:tr w:rsidR="002D7C64" w:rsidTr="009B3D7D">
        <w:trPr>
          <w:trHeight w:val="400"/>
        </w:trPr>
        <w:tc>
          <w:tcPr>
            <w:tcW w:w="5419" w:type="dxa"/>
            <w:shd w:val="clear" w:color="auto" w:fill="999999"/>
            <w:tcMar>
              <w:top w:w="100" w:type="dxa"/>
              <w:left w:w="100" w:type="dxa"/>
              <w:bottom w:w="100" w:type="dxa"/>
              <w:right w:w="100" w:type="dxa"/>
            </w:tcMar>
          </w:tcPr>
          <w:p w:rsidR="002D7C64" w:rsidRDefault="002D7C64" w:rsidP="00393B02">
            <w:pPr>
              <w:widowControl w:val="0"/>
              <w:spacing w:line="240" w:lineRule="auto"/>
              <w:rPr>
                <w:b/>
                <w:color w:val="FFFFFF"/>
                <w:sz w:val="20"/>
                <w:szCs w:val="20"/>
              </w:rPr>
            </w:pPr>
            <w:r>
              <w:rPr>
                <w:b/>
                <w:color w:val="FFFFFF"/>
                <w:sz w:val="20"/>
                <w:szCs w:val="20"/>
              </w:rPr>
              <w:t>Preliminaries: Administrative</w:t>
            </w:r>
          </w:p>
        </w:tc>
        <w:tc>
          <w:tcPr>
            <w:tcW w:w="4781" w:type="dxa"/>
            <w:gridSpan w:val="3"/>
            <w:shd w:val="clear" w:color="auto" w:fill="999999"/>
            <w:tcMar>
              <w:top w:w="100" w:type="dxa"/>
              <w:left w:w="100" w:type="dxa"/>
              <w:bottom w:w="100" w:type="dxa"/>
              <w:right w:w="100" w:type="dxa"/>
            </w:tcMar>
          </w:tcPr>
          <w:p w:rsidR="002D7C64" w:rsidRDefault="002D7C64" w:rsidP="00393B02">
            <w:pPr>
              <w:widowControl w:val="0"/>
              <w:spacing w:line="240" w:lineRule="auto"/>
              <w:jc w:val="both"/>
              <w:rPr>
                <w:sz w:val="20"/>
                <w:szCs w:val="20"/>
                <w:shd w:val="clear" w:color="auto" w:fill="FAFAFA"/>
              </w:rPr>
            </w:pPr>
          </w:p>
        </w:tc>
      </w:tr>
      <w:tr w:rsidR="002D7C64" w:rsidTr="009B3D7D">
        <w:tc>
          <w:tcPr>
            <w:tcW w:w="5419" w:type="dxa"/>
            <w:shd w:val="clear" w:color="auto" w:fill="auto"/>
            <w:tcMar>
              <w:top w:w="100" w:type="dxa"/>
              <w:left w:w="100" w:type="dxa"/>
              <w:bottom w:w="100" w:type="dxa"/>
              <w:right w:w="100" w:type="dxa"/>
            </w:tcMar>
          </w:tcPr>
          <w:p w:rsidR="002D7C64" w:rsidRDefault="002D7C64" w:rsidP="00393B02">
            <w:pPr>
              <w:widowControl w:val="0"/>
              <w:spacing w:after="0" w:line="240" w:lineRule="auto"/>
              <w:rPr>
                <w:sz w:val="20"/>
                <w:szCs w:val="20"/>
                <w:shd w:val="clear" w:color="auto" w:fill="FAFAFA"/>
              </w:rPr>
            </w:pPr>
            <w:r>
              <w:rPr>
                <w:sz w:val="20"/>
                <w:szCs w:val="20"/>
                <w:shd w:val="clear" w:color="auto" w:fill="FAFAFA"/>
              </w:rPr>
              <w:t>Contract Administration:</w:t>
            </w:r>
          </w:p>
          <w:p w:rsidR="002D7C64" w:rsidRDefault="002D7C64" w:rsidP="00393B02">
            <w:pPr>
              <w:widowControl w:val="0"/>
              <w:spacing w:after="0" w:line="240" w:lineRule="auto"/>
              <w:rPr>
                <w:sz w:val="20"/>
                <w:szCs w:val="20"/>
                <w:shd w:val="clear" w:color="auto" w:fill="FAFAFA"/>
              </w:rPr>
            </w:pPr>
            <w:r>
              <w:rPr>
                <w:sz w:val="20"/>
                <w:szCs w:val="20"/>
                <w:shd w:val="clear" w:color="auto" w:fill="FAFAFA"/>
              </w:rPr>
              <w:t xml:space="preserve">E.g. Provision of Insurance, provision of RAMS, demonstration of required licences / competencies </w:t>
            </w:r>
            <w:r w:rsidR="00A52147">
              <w:rPr>
                <w:sz w:val="20"/>
                <w:szCs w:val="20"/>
                <w:shd w:val="clear" w:color="auto" w:fill="FAFAFA"/>
              </w:rPr>
              <w:t>etc.</w:t>
            </w:r>
          </w:p>
        </w:tc>
        <w:tc>
          <w:tcPr>
            <w:tcW w:w="1417" w:type="dxa"/>
            <w:shd w:val="clear" w:color="auto" w:fill="A6A6A6" w:themeFill="background1" w:themeFillShade="A6"/>
            <w:tcMar>
              <w:top w:w="100" w:type="dxa"/>
              <w:left w:w="100" w:type="dxa"/>
              <w:bottom w:w="100" w:type="dxa"/>
              <w:right w:w="100" w:type="dxa"/>
            </w:tcMar>
            <w:vAlign w:val="center"/>
          </w:tcPr>
          <w:p w:rsidR="002D7C64" w:rsidRDefault="002D7C64" w:rsidP="00393B02">
            <w:pPr>
              <w:widowControl w:val="0"/>
              <w:spacing w:line="240" w:lineRule="auto"/>
              <w:jc w:val="center"/>
              <w:rPr>
                <w:sz w:val="20"/>
                <w:szCs w:val="20"/>
                <w:shd w:val="clear" w:color="auto" w:fill="FAFAFA"/>
              </w:rPr>
            </w:pPr>
          </w:p>
        </w:tc>
        <w:tc>
          <w:tcPr>
            <w:tcW w:w="1459" w:type="dxa"/>
            <w:shd w:val="clear" w:color="auto" w:fill="A6A6A6" w:themeFill="background1" w:themeFillShade="A6"/>
            <w:tcMar>
              <w:top w:w="100" w:type="dxa"/>
              <w:left w:w="100" w:type="dxa"/>
              <w:bottom w:w="100" w:type="dxa"/>
              <w:right w:w="100" w:type="dxa"/>
            </w:tcMar>
            <w:vAlign w:val="center"/>
          </w:tcPr>
          <w:p w:rsidR="002D7C64" w:rsidRDefault="002D7C64" w:rsidP="00393B02">
            <w:pPr>
              <w:widowControl w:val="0"/>
              <w:spacing w:line="240" w:lineRule="auto"/>
              <w:jc w:val="center"/>
              <w:rPr>
                <w:sz w:val="20"/>
                <w:szCs w:val="20"/>
                <w:shd w:val="clear" w:color="auto" w:fill="FAFAFA"/>
              </w:rPr>
            </w:pPr>
          </w:p>
        </w:tc>
        <w:tc>
          <w:tcPr>
            <w:tcW w:w="1905" w:type="dxa"/>
            <w:shd w:val="clear" w:color="auto" w:fill="auto"/>
            <w:tcMar>
              <w:top w:w="100" w:type="dxa"/>
              <w:left w:w="100" w:type="dxa"/>
              <w:bottom w:w="100" w:type="dxa"/>
              <w:right w:w="100" w:type="dxa"/>
            </w:tcMar>
            <w:vAlign w:val="center"/>
          </w:tcPr>
          <w:p w:rsidR="002D7C64" w:rsidRDefault="002D7C64" w:rsidP="00393B02">
            <w:pPr>
              <w:widowControl w:val="0"/>
              <w:spacing w:line="240" w:lineRule="auto"/>
              <w:jc w:val="center"/>
              <w:rPr>
                <w:sz w:val="20"/>
                <w:szCs w:val="20"/>
                <w:shd w:val="clear" w:color="auto" w:fill="FAFAFA"/>
              </w:rPr>
            </w:pPr>
          </w:p>
        </w:tc>
      </w:tr>
      <w:tr w:rsidR="002D7C64" w:rsidTr="00393B02">
        <w:trPr>
          <w:trHeight w:val="400"/>
        </w:trPr>
        <w:tc>
          <w:tcPr>
            <w:tcW w:w="10200" w:type="dxa"/>
            <w:gridSpan w:val="4"/>
            <w:shd w:val="clear" w:color="auto" w:fill="999999"/>
            <w:tcMar>
              <w:top w:w="100" w:type="dxa"/>
              <w:left w:w="100" w:type="dxa"/>
              <w:bottom w:w="100" w:type="dxa"/>
              <w:right w:w="100" w:type="dxa"/>
            </w:tcMar>
          </w:tcPr>
          <w:p w:rsidR="002D7C64" w:rsidRDefault="002D7C64" w:rsidP="00393B02">
            <w:pPr>
              <w:widowControl w:val="0"/>
              <w:spacing w:line="240" w:lineRule="auto"/>
              <w:rPr>
                <w:b/>
                <w:color w:val="FFFFFF"/>
                <w:sz w:val="20"/>
                <w:szCs w:val="20"/>
              </w:rPr>
            </w:pPr>
            <w:r>
              <w:rPr>
                <w:b/>
                <w:color w:val="FFFFFF"/>
                <w:sz w:val="20"/>
                <w:szCs w:val="20"/>
              </w:rPr>
              <w:t>Preliminaries: Logistical</w:t>
            </w:r>
          </w:p>
        </w:tc>
      </w:tr>
      <w:tr w:rsidR="002D7C64" w:rsidTr="009B3D7D">
        <w:tc>
          <w:tcPr>
            <w:tcW w:w="5419" w:type="dxa"/>
            <w:shd w:val="clear" w:color="auto" w:fill="auto"/>
            <w:tcMar>
              <w:top w:w="100" w:type="dxa"/>
              <w:left w:w="100" w:type="dxa"/>
              <w:bottom w:w="100" w:type="dxa"/>
              <w:right w:w="100" w:type="dxa"/>
            </w:tcMar>
          </w:tcPr>
          <w:p w:rsidR="002D7C64" w:rsidRDefault="002D7C64" w:rsidP="00393B02">
            <w:pPr>
              <w:widowControl w:val="0"/>
              <w:spacing w:after="0" w:line="240" w:lineRule="auto"/>
              <w:rPr>
                <w:sz w:val="20"/>
                <w:szCs w:val="20"/>
                <w:shd w:val="clear" w:color="auto" w:fill="FAFAFA"/>
              </w:rPr>
            </w:pPr>
            <w:r>
              <w:rPr>
                <w:sz w:val="20"/>
                <w:szCs w:val="20"/>
                <w:shd w:val="clear" w:color="auto" w:fill="FAFAFA"/>
              </w:rPr>
              <w:t>Contract Logistics:</w:t>
            </w:r>
          </w:p>
          <w:p w:rsidR="002D7C64" w:rsidRDefault="002D7C64" w:rsidP="00393B02">
            <w:pPr>
              <w:widowControl w:val="0"/>
              <w:spacing w:after="0" w:line="240" w:lineRule="auto"/>
              <w:rPr>
                <w:sz w:val="20"/>
                <w:szCs w:val="20"/>
                <w:shd w:val="clear" w:color="auto" w:fill="FAFAFA"/>
              </w:rPr>
            </w:pPr>
            <w:r>
              <w:rPr>
                <w:sz w:val="20"/>
                <w:szCs w:val="20"/>
                <w:shd w:val="clear" w:color="auto" w:fill="FAFAFA"/>
              </w:rPr>
              <w:t xml:space="preserve">E.g. Staff travel and accommodation, vehicle movements, site set up etc. </w:t>
            </w:r>
          </w:p>
        </w:tc>
        <w:tc>
          <w:tcPr>
            <w:tcW w:w="1417" w:type="dxa"/>
            <w:shd w:val="clear" w:color="auto" w:fill="A6A6A6" w:themeFill="background1" w:themeFillShade="A6"/>
            <w:tcMar>
              <w:top w:w="100" w:type="dxa"/>
              <w:left w:w="100" w:type="dxa"/>
              <w:bottom w:w="100" w:type="dxa"/>
              <w:right w:w="100" w:type="dxa"/>
            </w:tcMar>
            <w:vAlign w:val="center"/>
          </w:tcPr>
          <w:p w:rsidR="002D7C64" w:rsidRDefault="002D7C64" w:rsidP="00393B02">
            <w:pPr>
              <w:widowControl w:val="0"/>
              <w:spacing w:line="240" w:lineRule="auto"/>
              <w:jc w:val="center"/>
              <w:rPr>
                <w:sz w:val="20"/>
                <w:szCs w:val="20"/>
                <w:shd w:val="clear" w:color="auto" w:fill="FAFAFA"/>
              </w:rPr>
            </w:pPr>
          </w:p>
        </w:tc>
        <w:tc>
          <w:tcPr>
            <w:tcW w:w="1459" w:type="dxa"/>
            <w:shd w:val="clear" w:color="auto" w:fill="A6A6A6" w:themeFill="background1" w:themeFillShade="A6"/>
            <w:tcMar>
              <w:top w:w="100" w:type="dxa"/>
              <w:left w:w="100" w:type="dxa"/>
              <w:bottom w:w="100" w:type="dxa"/>
              <w:right w:w="100" w:type="dxa"/>
            </w:tcMar>
            <w:vAlign w:val="center"/>
          </w:tcPr>
          <w:p w:rsidR="002D7C64" w:rsidRDefault="002D7C64" w:rsidP="00393B02">
            <w:pPr>
              <w:widowControl w:val="0"/>
              <w:spacing w:line="240" w:lineRule="auto"/>
              <w:jc w:val="center"/>
              <w:rPr>
                <w:sz w:val="20"/>
                <w:szCs w:val="20"/>
                <w:shd w:val="clear" w:color="auto" w:fill="FAFAFA"/>
              </w:rPr>
            </w:pPr>
          </w:p>
        </w:tc>
        <w:tc>
          <w:tcPr>
            <w:tcW w:w="1905" w:type="dxa"/>
            <w:shd w:val="clear" w:color="auto" w:fill="auto"/>
            <w:tcMar>
              <w:top w:w="100" w:type="dxa"/>
              <w:left w:w="100" w:type="dxa"/>
              <w:bottom w:w="100" w:type="dxa"/>
              <w:right w:w="100" w:type="dxa"/>
            </w:tcMar>
            <w:vAlign w:val="center"/>
          </w:tcPr>
          <w:p w:rsidR="002D7C64" w:rsidRDefault="002D7C64" w:rsidP="00393B02">
            <w:pPr>
              <w:widowControl w:val="0"/>
              <w:spacing w:line="240" w:lineRule="auto"/>
              <w:jc w:val="center"/>
              <w:rPr>
                <w:sz w:val="20"/>
                <w:szCs w:val="20"/>
                <w:shd w:val="clear" w:color="auto" w:fill="FAFAFA"/>
              </w:rPr>
            </w:pPr>
          </w:p>
        </w:tc>
      </w:tr>
      <w:tr w:rsidR="002D7C64" w:rsidTr="00393B02">
        <w:trPr>
          <w:trHeight w:val="400"/>
        </w:trPr>
        <w:tc>
          <w:tcPr>
            <w:tcW w:w="8295" w:type="dxa"/>
            <w:gridSpan w:val="3"/>
            <w:shd w:val="clear" w:color="auto" w:fill="999999"/>
            <w:tcMar>
              <w:top w:w="100" w:type="dxa"/>
              <w:left w:w="100" w:type="dxa"/>
              <w:bottom w:w="100" w:type="dxa"/>
              <w:right w:w="100" w:type="dxa"/>
            </w:tcMar>
          </w:tcPr>
          <w:p w:rsidR="002D7C64" w:rsidRPr="00C32FEC" w:rsidRDefault="002D7C64" w:rsidP="00393B02">
            <w:pPr>
              <w:widowControl w:val="0"/>
              <w:spacing w:line="240" w:lineRule="auto"/>
              <w:jc w:val="right"/>
              <w:rPr>
                <w:b/>
                <w:color w:val="FFFFFF"/>
                <w:szCs w:val="20"/>
              </w:rPr>
            </w:pPr>
            <w:r w:rsidRPr="00C32FEC">
              <w:rPr>
                <w:b/>
                <w:color w:val="FFFFFF"/>
                <w:szCs w:val="20"/>
              </w:rPr>
              <w:t>Total Cost</w:t>
            </w:r>
            <w:r>
              <w:rPr>
                <w:b/>
                <w:color w:val="FFFFFF"/>
                <w:szCs w:val="20"/>
              </w:rPr>
              <w:t>: Preliminaries</w:t>
            </w:r>
            <w:r w:rsidRPr="00C32FEC">
              <w:rPr>
                <w:b/>
                <w:color w:val="FFFFFF"/>
                <w:szCs w:val="20"/>
              </w:rPr>
              <w:t xml:space="preserve"> (Exc</w:t>
            </w:r>
            <w:r w:rsidR="00A52147">
              <w:rPr>
                <w:b/>
                <w:color w:val="FFFFFF"/>
                <w:szCs w:val="20"/>
              </w:rPr>
              <w:t>.</w:t>
            </w:r>
            <w:r w:rsidRPr="00C32FEC">
              <w:rPr>
                <w:b/>
                <w:color w:val="FFFFFF"/>
                <w:szCs w:val="20"/>
              </w:rPr>
              <w:t xml:space="preserve"> VAT)</w:t>
            </w:r>
          </w:p>
        </w:tc>
        <w:tc>
          <w:tcPr>
            <w:tcW w:w="1905" w:type="dxa"/>
            <w:shd w:val="clear" w:color="auto" w:fill="auto"/>
            <w:tcMar>
              <w:top w:w="100" w:type="dxa"/>
              <w:left w:w="100" w:type="dxa"/>
              <w:bottom w:w="100" w:type="dxa"/>
              <w:right w:w="100" w:type="dxa"/>
            </w:tcMar>
            <w:vAlign w:val="center"/>
          </w:tcPr>
          <w:p w:rsidR="002D7C64" w:rsidRPr="00C32FEC" w:rsidRDefault="002D7C64" w:rsidP="00393B02">
            <w:pPr>
              <w:widowControl w:val="0"/>
              <w:spacing w:line="240" w:lineRule="auto"/>
              <w:jc w:val="center"/>
              <w:rPr>
                <w:szCs w:val="20"/>
                <w:shd w:val="clear" w:color="auto" w:fill="FAFAFA"/>
              </w:rPr>
            </w:pPr>
          </w:p>
        </w:tc>
      </w:tr>
    </w:tbl>
    <w:p w:rsidR="002D7C64" w:rsidRPr="00F136D4" w:rsidRDefault="002D7C64" w:rsidP="002D7C64">
      <w:pPr>
        <w:tabs>
          <w:tab w:val="left" w:pos="142"/>
        </w:tabs>
        <w:spacing w:after="0" w:line="240" w:lineRule="auto"/>
        <w:jc w:val="both"/>
        <w:rPr>
          <w:rFonts w:cstheme="minorHAnsi"/>
          <w:b/>
          <w:szCs w:val="24"/>
        </w:rPr>
      </w:pPr>
    </w:p>
    <w:tbl>
      <w:tblPr>
        <w:tblW w:w="102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19"/>
        <w:gridCol w:w="1417"/>
        <w:gridCol w:w="1474"/>
        <w:gridCol w:w="1890"/>
      </w:tblGrid>
      <w:tr w:rsidR="002D7C64" w:rsidTr="00393B02">
        <w:trPr>
          <w:trHeight w:val="400"/>
        </w:trPr>
        <w:tc>
          <w:tcPr>
            <w:tcW w:w="10200" w:type="dxa"/>
            <w:gridSpan w:val="4"/>
            <w:shd w:val="clear" w:color="auto" w:fill="999999"/>
          </w:tcPr>
          <w:p w:rsidR="002D7C64" w:rsidRDefault="002D7C64" w:rsidP="00393B02">
            <w:pPr>
              <w:widowControl w:val="0"/>
              <w:spacing w:line="240" w:lineRule="auto"/>
              <w:rPr>
                <w:b/>
                <w:color w:val="FFFFFF"/>
                <w:sz w:val="20"/>
                <w:szCs w:val="20"/>
              </w:rPr>
            </w:pPr>
            <w:r>
              <w:rPr>
                <w:b/>
                <w:color w:val="FFFFFF"/>
                <w:sz w:val="20"/>
                <w:szCs w:val="20"/>
              </w:rPr>
              <w:t>Works Delivery</w:t>
            </w:r>
          </w:p>
        </w:tc>
      </w:tr>
      <w:tr w:rsidR="002D7C64" w:rsidTr="009B3D7D">
        <w:trPr>
          <w:trHeight w:val="660"/>
        </w:trPr>
        <w:tc>
          <w:tcPr>
            <w:tcW w:w="5419" w:type="dxa"/>
          </w:tcPr>
          <w:p w:rsidR="002D7C64" w:rsidRPr="00E34892" w:rsidRDefault="00676585" w:rsidP="00035894">
            <w:pPr>
              <w:widowControl w:val="0"/>
              <w:spacing w:after="0" w:line="240" w:lineRule="auto"/>
              <w:rPr>
                <w:b/>
                <w:szCs w:val="20"/>
              </w:rPr>
            </w:pPr>
            <w:r w:rsidRPr="00E34892">
              <w:rPr>
                <w:b/>
                <w:szCs w:val="20"/>
              </w:rPr>
              <w:t>All Works Cost – Thistleberry Parkway</w:t>
            </w:r>
            <w:r w:rsidR="002D7C64" w:rsidRPr="00E34892">
              <w:rPr>
                <w:b/>
                <w:szCs w:val="20"/>
              </w:rPr>
              <w:t>:</w:t>
            </w:r>
          </w:p>
          <w:p w:rsidR="00DF407C" w:rsidRDefault="002D7C64" w:rsidP="00035894">
            <w:pPr>
              <w:widowControl w:val="0"/>
              <w:spacing w:after="0" w:line="240" w:lineRule="auto"/>
              <w:rPr>
                <w:sz w:val="20"/>
                <w:szCs w:val="20"/>
              </w:rPr>
            </w:pPr>
            <w:r>
              <w:rPr>
                <w:sz w:val="20"/>
                <w:szCs w:val="20"/>
              </w:rPr>
              <w:t>To include</w:t>
            </w:r>
            <w:r w:rsidR="00DF407C">
              <w:rPr>
                <w:sz w:val="20"/>
                <w:szCs w:val="20"/>
              </w:rPr>
              <w:t>:</w:t>
            </w:r>
          </w:p>
          <w:p w:rsidR="00DF407C" w:rsidRDefault="00DF407C" w:rsidP="00035894">
            <w:pPr>
              <w:widowControl w:val="0"/>
              <w:spacing w:after="0" w:line="240" w:lineRule="auto"/>
              <w:rPr>
                <w:sz w:val="20"/>
                <w:szCs w:val="20"/>
              </w:rPr>
            </w:pPr>
            <w:r>
              <w:rPr>
                <w:sz w:val="20"/>
                <w:szCs w:val="20"/>
              </w:rPr>
              <w:t>1) A</w:t>
            </w:r>
            <w:r w:rsidR="002D7C64">
              <w:rPr>
                <w:sz w:val="20"/>
                <w:szCs w:val="20"/>
              </w:rPr>
              <w:t xml:space="preserve">ll </w:t>
            </w:r>
            <w:r>
              <w:rPr>
                <w:sz w:val="20"/>
                <w:szCs w:val="20"/>
              </w:rPr>
              <w:t>felling, thinning, extraction &amp;</w:t>
            </w:r>
            <w:r w:rsidR="00676585">
              <w:rPr>
                <w:sz w:val="20"/>
                <w:szCs w:val="20"/>
              </w:rPr>
              <w:t xml:space="preserve"> chipping as </w:t>
            </w:r>
            <w:r w:rsidR="00035894">
              <w:rPr>
                <w:sz w:val="20"/>
                <w:szCs w:val="20"/>
              </w:rPr>
              <w:t>specified</w:t>
            </w:r>
            <w:r w:rsidR="00676585">
              <w:rPr>
                <w:sz w:val="20"/>
                <w:szCs w:val="20"/>
              </w:rPr>
              <w:t xml:space="preserve"> </w:t>
            </w:r>
          </w:p>
          <w:p w:rsidR="00465DBF" w:rsidRDefault="00DF407C" w:rsidP="00035894">
            <w:pPr>
              <w:widowControl w:val="0"/>
              <w:spacing w:after="0" w:line="240" w:lineRule="auto"/>
              <w:rPr>
                <w:sz w:val="20"/>
                <w:szCs w:val="20"/>
              </w:rPr>
            </w:pPr>
            <w:r>
              <w:rPr>
                <w:sz w:val="20"/>
                <w:szCs w:val="20"/>
              </w:rPr>
              <w:t>2) A</w:t>
            </w:r>
            <w:r w:rsidR="00676585">
              <w:rPr>
                <w:sz w:val="20"/>
                <w:szCs w:val="20"/>
              </w:rPr>
              <w:t xml:space="preserve">ll </w:t>
            </w:r>
            <w:r w:rsidR="00E34892">
              <w:rPr>
                <w:sz w:val="20"/>
                <w:szCs w:val="20"/>
              </w:rPr>
              <w:t xml:space="preserve">costs associated with </w:t>
            </w:r>
            <w:r w:rsidR="00465DBF">
              <w:rPr>
                <w:sz w:val="20"/>
                <w:szCs w:val="20"/>
              </w:rPr>
              <w:t>any</w:t>
            </w:r>
            <w:r>
              <w:rPr>
                <w:sz w:val="20"/>
                <w:szCs w:val="20"/>
              </w:rPr>
              <w:t xml:space="preserve"> </w:t>
            </w:r>
            <w:r w:rsidR="00465DBF">
              <w:rPr>
                <w:sz w:val="20"/>
                <w:szCs w:val="20"/>
              </w:rPr>
              <w:t>tools, machinery and</w:t>
            </w:r>
            <w:r w:rsidR="00676585">
              <w:rPr>
                <w:sz w:val="20"/>
                <w:szCs w:val="20"/>
              </w:rPr>
              <w:t xml:space="preserve"> </w:t>
            </w:r>
            <w:r w:rsidR="00465DBF">
              <w:rPr>
                <w:sz w:val="20"/>
                <w:szCs w:val="20"/>
              </w:rPr>
              <w:t>vehicles required to</w:t>
            </w:r>
            <w:r w:rsidR="00035894">
              <w:rPr>
                <w:sz w:val="20"/>
                <w:szCs w:val="20"/>
              </w:rPr>
              <w:t xml:space="preserve"> undertake the tasks</w:t>
            </w:r>
            <w:r w:rsidR="00465DBF">
              <w:rPr>
                <w:sz w:val="20"/>
                <w:szCs w:val="20"/>
              </w:rPr>
              <w:t xml:space="preserve"> </w:t>
            </w:r>
          </w:p>
          <w:p w:rsidR="002D7C64" w:rsidRDefault="00465DBF" w:rsidP="003A373C">
            <w:pPr>
              <w:widowControl w:val="0"/>
              <w:spacing w:after="0" w:line="240" w:lineRule="auto"/>
              <w:rPr>
                <w:sz w:val="20"/>
                <w:szCs w:val="20"/>
              </w:rPr>
            </w:pPr>
            <w:r>
              <w:rPr>
                <w:sz w:val="20"/>
                <w:szCs w:val="20"/>
              </w:rPr>
              <w:t xml:space="preserve">3) </w:t>
            </w:r>
            <w:r w:rsidR="004377EB">
              <w:rPr>
                <w:sz w:val="20"/>
                <w:szCs w:val="20"/>
              </w:rPr>
              <w:t>A</w:t>
            </w:r>
            <w:r w:rsidR="00EB2F2E">
              <w:rPr>
                <w:sz w:val="20"/>
                <w:szCs w:val="20"/>
              </w:rPr>
              <w:t>l</w:t>
            </w:r>
            <w:r w:rsidR="00035894">
              <w:rPr>
                <w:sz w:val="20"/>
                <w:szCs w:val="20"/>
              </w:rPr>
              <w:t xml:space="preserve">l costs </w:t>
            </w:r>
            <w:r w:rsidR="003A373C">
              <w:rPr>
                <w:sz w:val="20"/>
                <w:szCs w:val="20"/>
              </w:rPr>
              <w:t>associated with</w:t>
            </w:r>
            <w:r w:rsidR="00035894">
              <w:rPr>
                <w:sz w:val="20"/>
                <w:szCs w:val="20"/>
              </w:rPr>
              <w:t xml:space="preserve"> </w:t>
            </w:r>
            <w:r w:rsidR="00EB2F2E">
              <w:rPr>
                <w:sz w:val="20"/>
                <w:szCs w:val="20"/>
              </w:rPr>
              <w:t xml:space="preserve">management of public rights of way </w:t>
            </w:r>
            <w:r w:rsidR="003A373C">
              <w:rPr>
                <w:sz w:val="20"/>
                <w:szCs w:val="20"/>
              </w:rPr>
              <w:t>at all stages of the work</w:t>
            </w:r>
            <w:r w:rsidR="00035894">
              <w:rPr>
                <w:sz w:val="20"/>
                <w:szCs w:val="20"/>
              </w:rPr>
              <w:t xml:space="preserve"> </w:t>
            </w:r>
          </w:p>
        </w:tc>
        <w:tc>
          <w:tcPr>
            <w:tcW w:w="1417" w:type="dxa"/>
            <w:vAlign w:val="center"/>
          </w:tcPr>
          <w:p w:rsidR="002D7C64" w:rsidRDefault="002D7C64" w:rsidP="00393B02">
            <w:pPr>
              <w:widowControl w:val="0"/>
              <w:spacing w:line="240" w:lineRule="auto"/>
              <w:jc w:val="center"/>
              <w:rPr>
                <w:sz w:val="20"/>
                <w:szCs w:val="20"/>
                <w:shd w:val="clear" w:color="auto" w:fill="FAFAFA"/>
              </w:rPr>
            </w:pPr>
          </w:p>
        </w:tc>
        <w:tc>
          <w:tcPr>
            <w:tcW w:w="1474" w:type="dxa"/>
            <w:vAlign w:val="center"/>
          </w:tcPr>
          <w:p w:rsidR="002D7C64" w:rsidRPr="00F04226" w:rsidRDefault="00F04226" w:rsidP="00393B02">
            <w:pPr>
              <w:widowControl w:val="0"/>
              <w:spacing w:line="240" w:lineRule="auto"/>
              <w:jc w:val="center"/>
              <w:rPr>
                <w:rFonts w:cstheme="minorHAnsi"/>
                <w:shd w:val="clear" w:color="auto" w:fill="FAFAFA"/>
              </w:rPr>
            </w:pPr>
            <w:r w:rsidRPr="00F04226">
              <w:rPr>
                <w:rFonts w:cstheme="minorHAnsi"/>
                <w:shd w:val="clear" w:color="auto" w:fill="FAFAFA"/>
              </w:rPr>
              <w:t>Days</w:t>
            </w:r>
          </w:p>
        </w:tc>
        <w:tc>
          <w:tcPr>
            <w:tcW w:w="1890" w:type="dxa"/>
            <w:vAlign w:val="center"/>
          </w:tcPr>
          <w:p w:rsidR="002D7C64" w:rsidRDefault="002D7C64" w:rsidP="00393B02">
            <w:pPr>
              <w:widowControl w:val="0"/>
              <w:spacing w:line="240" w:lineRule="auto"/>
              <w:jc w:val="center"/>
              <w:rPr>
                <w:sz w:val="20"/>
                <w:szCs w:val="20"/>
                <w:shd w:val="clear" w:color="auto" w:fill="FAFAFA"/>
              </w:rPr>
            </w:pPr>
          </w:p>
        </w:tc>
      </w:tr>
      <w:tr w:rsidR="002D7C64" w:rsidTr="009B3D7D">
        <w:trPr>
          <w:trHeight w:val="400"/>
        </w:trPr>
        <w:tc>
          <w:tcPr>
            <w:tcW w:w="5419" w:type="dxa"/>
          </w:tcPr>
          <w:p w:rsidR="00E64809" w:rsidRPr="00E34892" w:rsidRDefault="00E64809" w:rsidP="00E64809">
            <w:pPr>
              <w:widowControl w:val="0"/>
              <w:spacing w:after="0" w:line="240" w:lineRule="auto"/>
              <w:rPr>
                <w:b/>
                <w:szCs w:val="20"/>
              </w:rPr>
            </w:pPr>
            <w:r w:rsidRPr="00E34892">
              <w:rPr>
                <w:b/>
                <w:szCs w:val="20"/>
              </w:rPr>
              <w:t>All Works Cost – Lyme Valley Parkway:</w:t>
            </w:r>
          </w:p>
          <w:p w:rsidR="003A373C" w:rsidRDefault="003A373C" w:rsidP="003A373C">
            <w:pPr>
              <w:widowControl w:val="0"/>
              <w:spacing w:after="0" w:line="240" w:lineRule="auto"/>
              <w:rPr>
                <w:sz w:val="20"/>
                <w:szCs w:val="20"/>
              </w:rPr>
            </w:pPr>
            <w:r>
              <w:rPr>
                <w:sz w:val="20"/>
                <w:szCs w:val="20"/>
              </w:rPr>
              <w:t>To include:</w:t>
            </w:r>
          </w:p>
          <w:p w:rsidR="003A373C" w:rsidRDefault="003A373C" w:rsidP="003A373C">
            <w:pPr>
              <w:widowControl w:val="0"/>
              <w:spacing w:after="0" w:line="240" w:lineRule="auto"/>
              <w:rPr>
                <w:sz w:val="20"/>
                <w:szCs w:val="20"/>
              </w:rPr>
            </w:pPr>
            <w:r>
              <w:rPr>
                <w:sz w:val="20"/>
                <w:szCs w:val="20"/>
              </w:rPr>
              <w:t xml:space="preserve">1) All felling, thinning, extraction &amp; chipping as specified </w:t>
            </w:r>
          </w:p>
          <w:p w:rsidR="003A373C" w:rsidRDefault="003A373C" w:rsidP="003A373C">
            <w:pPr>
              <w:widowControl w:val="0"/>
              <w:spacing w:after="0" w:line="240" w:lineRule="auto"/>
              <w:rPr>
                <w:sz w:val="20"/>
                <w:szCs w:val="20"/>
              </w:rPr>
            </w:pPr>
            <w:r>
              <w:rPr>
                <w:sz w:val="20"/>
                <w:szCs w:val="20"/>
              </w:rPr>
              <w:t xml:space="preserve">2) All costs associated with any tools, machinery and vehicles required to undertake the tasks </w:t>
            </w:r>
          </w:p>
          <w:p w:rsidR="002D7C64" w:rsidRDefault="003A373C" w:rsidP="003A373C">
            <w:pPr>
              <w:widowControl w:val="0"/>
              <w:spacing w:line="240" w:lineRule="auto"/>
              <w:rPr>
                <w:sz w:val="20"/>
                <w:szCs w:val="20"/>
              </w:rPr>
            </w:pPr>
            <w:r>
              <w:rPr>
                <w:sz w:val="20"/>
                <w:szCs w:val="20"/>
              </w:rPr>
              <w:t>3) All costs associated with management of public rights of way at all stages of the work</w:t>
            </w:r>
          </w:p>
        </w:tc>
        <w:tc>
          <w:tcPr>
            <w:tcW w:w="1417" w:type="dxa"/>
            <w:vAlign w:val="center"/>
          </w:tcPr>
          <w:p w:rsidR="002D7C64" w:rsidRDefault="002D7C64" w:rsidP="00393B02">
            <w:pPr>
              <w:widowControl w:val="0"/>
              <w:spacing w:line="240" w:lineRule="auto"/>
              <w:jc w:val="center"/>
              <w:rPr>
                <w:sz w:val="20"/>
                <w:szCs w:val="20"/>
                <w:shd w:val="clear" w:color="auto" w:fill="FAFAFA"/>
              </w:rPr>
            </w:pPr>
          </w:p>
        </w:tc>
        <w:tc>
          <w:tcPr>
            <w:tcW w:w="1474" w:type="dxa"/>
            <w:vAlign w:val="center"/>
          </w:tcPr>
          <w:p w:rsidR="002D7C64" w:rsidRPr="00F04226" w:rsidRDefault="00F04226" w:rsidP="00393B02">
            <w:pPr>
              <w:widowControl w:val="0"/>
              <w:spacing w:line="240" w:lineRule="auto"/>
              <w:jc w:val="center"/>
              <w:rPr>
                <w:rFonts w:cstheme="minorHAnsi"/>
                <w:shd w:val="clear" w:color="auto" w:fill="FAFAFA"/>
              </w:rPr>
            </w:pPr>
            <w:r w:rsidRPr="00F04226">
              <w:rPr>
                <w:rFonts w:cstheme="minorHAnsi"/>
                <w:shd w:val="clear" w:color="auto" w:fill="FAFAFA"/>
              </w:rPr>
              <w:t>Days</w:t>
            </w:r>
          </w:p>
        </w:tc>
        <w:tc>
          <w:tcPr>
            <w:tcW w:w="1890" w:type="dxa"/>
            <w:vAlign w:val="center"/>
          </w:tcPr>
          <w:p w:rsidR="002D7C64" w:rsidRDefault="002D7C64" w:rsidP="00393B02">
            <w:pPr>
              <w:widowControl w:val="0"/>
              <w:spacing w:line="240" w:lineRule="auto"/>
              <w:jc w:val="center"/>
              <w:rPr>
                <w:sz w:val="20"/>
                <w:szCs w:val="20"/>
                <w:shd w:val="clear" w:color="auto" w:fill="FAFAFA"/>
              </w:rPr>
            </w:pPr>
          </w:p>
        </w:tc>
      </w:tr>
      <w:tr w:rsidR="00E64809" w:rsidTr="009B3D7D">
        <w:trPr>
          <w:trHeight w:val="400"/>
        </w:trPr>
        <w:tc>
          <w:tcPr>
            <w:tcW w:w="5419" w:type="dxa"/>
          </w:tcPr>
          <w:p w:rsidR="00E64809" w:rsidRPr="00E34892" w:rsidRDefault="00E64809" w:rsidP="00E64809">
            <w:pPr>
              <w:widowControl w:val="0"/>
              <w:spacing w:after="0" w:line="240" w:lineRule="auto"/>
              <w:rPr>
                <w:b/>
                <w:szCs w:val="20"/>
              </w:rPr>
            </w:pPr>
            <w:r w:rsidRPr="00E34892">
              <w:rPr>
                <w:b/>
                <w:szCs w:val="20"/>
              </w:rPr>
              <w:t>All Works Cost – ‘Bunny Hill’ Woodland:</w:t>
            </w:r>
          </w:p>
          <w:p w:rsidR="003A373C" w:rsidRDefault="003A373C" w:rsidP="003A373C">
            <w:pPr>
              <w:widowControl w:val="0"/>
              <w:spacing w:after="0" w:line="240" w:lineRule="auto"/>
              <w:rPr>
                <w:sz w:val="20"/>
                <w:szCs w:val="20"/>
              </w:rPr>
            </w:pPr>
            <w:r>
              <w:rPr>
                <w:sz w:val="20"/>
                <w:szCs w:val="20"/>
              </w:rPr>
              <w:t>To include:</w:t>
            </w:r>
          </w:p>
          <w:p w:rsidR="003A373C" w:rsidRDefault="003A373C" w:rsidP="003A373C">
            <w:pPr>
              <w:widowControl w:val="0"/>
              <w:spacing w:after="0" w:line="240" w:lineRule="auto"/>
              <w:rPr>
                <w:sz w:val="20"/>
                <w:szCs w:val="20"/>
              </w:rPr>
            </w:pPr>
            <w:r>
              <w:rPr>
                <w:sz w:val="20"/>
                <w:szCs w:val="20"/>
              </w:rPr>
              <w:t xml:space="preserve">1) All felling, thinning, extraction &amp; chipping as specified </w:t>
            </w:r>
          </w:p>
          <w:p w:rsidR="003A373C" w:rsidRDefault="003A373C" w:rsidP="003A373C">
            <w:pPr>
              <w:widowControl w:val="0"/>
              <w:spacing w:after="0" w:line="240" w:lineRule="auto"/>
              <w:rPr>
                <w:sz w:val="20"/>
                <w:szCs w:val="20"/>
              </w:rPr>
            </w:pPr>
            <w:r>
              <w:rPr>
                <w:sz w:val="20"/>
                <w:szCs w:val="20"/>
              </w:rPr>
              <w:t xml:space="preserve">2) All costs associated with any tools, machinery and vehicles required to undertake the tasks </w:t>
            </w:r>
          </w:p>
          <w:p w:rsidR="00E64809" w:rsidRDefault="003A373C" w:rsidP="003A373C">
            <w:pPr>
              <w:widowControl w:val="0"/>
              <w:spacing w:after="0" w:line="240" w:lineRule="auto"/>
              <w:rPr>
                <w:sz w:val="20"/>
                <w:szCs w:val="20"/>
              </w:rPr>
            </w:pPr>
            <w:r>
              <w:rPr>
                <w:sz w:val="20"/>
                <w:szCs w:val="20"/>
              </w:rPr>
              <w:t>3) All costs associated with management of public rights of way at all stages of the work</w:t>
            </w:r>
          </w:p>
          <w:p w:rsidR="003A373C" w:rsidRDefault="003A373C" w:rsidP="003A373C">
            <w:pPr>
              <w:widowControl w:val="0"/>
              <w:spacing w:after="0" w:line="240" w:lineRule="auto"/>
              <w:rPr>
                <w:szCs w:val="20"/>
              </w:rPr>
            </w:pPr>
            <w:r>
              <w:rPr>
                <w:sz w:val="20"/>
                <w:szCs w:val="20"/>
              </w:rPr>
              <w:t xml:space="preserve">4) All costs associated with </w:t>
            </w:r>
            <w:r w:rsidR="00092B12">
              <w:rPr>
                <w:sz w:val="20"/>
                <w:szCs w:val="20"/>
              </w:rPr>
              <w:t>clearance of vegetation, installation of ground protection or other measures deemed necessary to allow access and prevent damage to the access route.</w:t>
            </w:r>
          </w:p>
        </w:tc>
        <w:tc>
          <w:tcPr>
            <w:tcW w:w="1417" w:type="dxa"/>
            <w:vAlign w:val="center"/>
          </w:tcPr>
          <w:p w:rsidR="00E64809" w:rsidRDefault="00E64809" w:rsidP="00393B02">
            <w:pPr>
              <w:widowControl w:val="0"/>
              <w:spacing w:line="240" w:lineRule="auto"/>
              <w:jc w:val="center"/>
              <w:rPr>
                <w:sz w:val="20"/>
                <w:szCs w:val="20"/>
                <w:shd w:val="clear" w:color="auto" w:fill="FAFAFA"/>
              </w:rPr>
            </w:pPr>
          </w:p>
        </w:tc>
        <w:tc>
          <w:tcPr>
            <w:tcW w:w="1474" w:type="dxa"/>
            <w:vAlign w:val="center"/>
          </w:tcPr>
          <w:p w:rsidR="00E64809" w:rsidRPr="00F04226" w:rsidRDefault="00F04226" w:rsidP="00393B02">
            <w:pPr>
              <w:widowControl w:val="0"/>
              <w:spacing w:line="240" w:lineRule="auto"/>
              <w:jc w:val="center"/>
              <w:rPr>
                <w:rFonts w:cstheme="minorHAnsi"/>
                <w:shd w:val="clear" w:color="auto" w:fill="FAFAFA"/>
              </w:rPr>
            </w:pPr>
            <w:r w:rsidRPr="00F04226">
              <w:rPr>
                <w:rFonts w:cstheme="minorHAnsi"/>
                <w:shd w:val="clear" w:color="auto" w:fill="FAFAFA"/>
              </w:rPr>
              <w:t>Days</w:t>
            </w:r>
          </w:p>
        </w:tc>
        <w:tc>
          <w:tcPr>
            <w:tcW w:w="1890" w:type="dxa"/>
            <w:vAlign w:val="center"/>
          </w:tcPr>
          <w:p w:rsidR="00E64809" w:rsidRDefault="00E64809" w:rsidP="00393B02">
            <w:pPr>
              <w:widowControl w:val="0"/>
              <w:spacing w:line="240" w:lineRule="auto"/>
              <w:jc w:val="center"/>
              <w:rPr>
                <w:sz w:val="20"/>
                <w:szCs w:val="20"/>
                <w:shd w:val="clear" w:color="auto" w:fill="FAFAFA"/>
              </w:rPr>
            </w:pPr>
          </w:p>
        </w:tc>
      </w:tr>
      <w:tr w:rsidR="002D7C64" w:rsidTr="00393B02">
        <w:trPr>
          <w:trHeight w:val="400"/>
        </w:trPr>
        <w:tc>
          <w:tcPr>
            <w:tcW w:w="8310" w:type="dxa"/>
            <w:gridSpan w:val="3"/>
            <w:shd w:val="clear" w:color="auto" w:fill="999999"/>
          </w:tcPr>
          <w:p w:rsidR="002D7C64" w:rsidRDefault="002D7C64" w:rsidP="00393B02">
            <w:pPr>
              <w:widowControl w:val="0"/>
              <w:spacing w:line="240" w:lineRule="auto"/>
              <w:jc w:val="right"/>
              <w:rPr>
                <w:b/>
                <w:color w:val="FFFFFF"/>
                <w:sz w:val="20"/>
                <w:szCs w:val="20"/>
              </w:rPr>
            </w:pPr>
            <w:r w:rsidRPr="00A627D9">
              <w:rPr>
                <w:b/>
                <w:color w:val="FFFFFF"/>
                <w:szCs w:val="20"/>
              </w:rPr>
              <w:t>Total Cost: Works Delivery (Exc</w:t>
            </w:r>
            <w:r w:rsidR="00A52147">
              <w:rPr>
                <w:b/>
                <w:color w:val="FFFFFF"/>
                <w:szCs w:val="20"/>
              </w:rPr>
              <w:t>.</w:t>
            </w:r>
            <w:r w:rsidRPr="00A627D9">
              <w:rPr>
                <w:b/>
                <w:color w:val="FFFFFF"/>
                <w:szCs w:val="20"/>
              </w:rPr>
              <w:t xml:space="preserve"> VAT)</w:t>
            </w:r>
          </w:p>
        </w:tc>
        <w:tc>
          <w:tcPr>
            <w:tcW w:w="1890" w:type="dxa"/>
            <w:vAlign w:val="center"/>
          </w:tcPr>
          <w:p w:rsidR="002D7C64" w:rsidRDefault="002D7C64" w:rsidP="00393B02">
            <w:pPr>
              <w:widowControl w:val="0"/>
              <w:spacing w:line="240" w:lineRule="auto"/>
              <w:jc w:val="center"/>
              <w:rPr>
                <w:sz w:val="20"/>
                <w:szCs w:val="20"/>
                <w:shd w:val="clear" w:color="auto" w:fill="FAFAFA"/>
              </w:rPr>
            </w:pPr>
          </w:p>
        </w:tc>
      </w:tr>
    </w:tbl>
    <w:p w:rsidR="002D7C64" w:rsidRPr="00DC7604" w:rsidRDefault="002D7C64" w:rsidP="002D7C64">
      <w:pPr>
        <w:spacing w:after="0" w:line="276" w:lineRule="auto"/>
        <w:rPr>
          <w:rFonts w:cstheme="minorHAnsi"/>
          <w:b/>
          <w:szCs w:val="24"/>
        </w:rPr>
      </w:pPr>
    </w:p>
    <w:tbl>
      <w:tblPr>
        <w:tblW w:w="1023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35"/>
        <w:gridCol w:w="2595"/>
      </w:tblGrid>
      <w:tr w:rsidR="002D7C64" w:rsidTr="00393B02">
        <w:trPr>
          <w:trHeight w:val="582"/>
        </w:trPr>
        <w:tc>
          <w:tcPr>
            <w:tcW w:w="7635" w:type="dxa"/>
            <w:tcBorders>
              <w:top w:val="single" w:sz="12" w:space="0" w:color="000000"/>
              <w:left w:val="single" w:sz="12" w:space="0" w:color="000000"/>
              <w:bottom w:val="single" w:sz="12" w:space="0" w:color="000000"/>
            </w:tcBorders>
            <w:shd w:val="clear" w:color="auto" w:fill="A6A6A6" w:themeFill="background1" w:themeFillShade="A6"/>
            <w:vAlign w:val="center"/>
          </w:tcPr>
          <w:p w:rsidR="002D7C64" w:rsidRPr="00C32FEC" w:rsidRDefault="002D7C64" w:rsidP="00393B02">
            <w:pPr>
              <w:spacing w:after="0" w:line="240" w:lineRule="auto"/>
              <w:jc w:val="right"/>
              <w:rPr>
                <w:b/>
                <w:color w:val="FFFFFF"/>
                <w:sz w:val="28"/>
                <w:szCs w:val="20"/>
              </w:rPr>
            </w:pPr>
            <w:r w:rsidRPr="00C32FEC">
              <w:rPr>
                <w:b/>
                <w:color w:val="FFFFFF"/>
                <w:sz w:val="28"/>
                <w:szCs w:val="20"/>
              </w:rPr>
              <w:t xml:space="preserve">Total Price </w:t>
            </w:r>
            <w:r w:rsidRPr="00C32FEC">
              <w:rPr>
                <w:b/>
                <w:color w:val="FFFFFF"/>
                <w:sz w:val="24"/>
                <w:szCs w:val="20"/>
              </w:rPr>
              <w:t>(Inclusive of all disbursements, Exclusive of VAT)</w:t>
            </w:r>
          </w:p>
        </w:tc>
        <w:tc>
          <w:tcPr>
            <w:tcW w:w="2595" w:type="dxa"/>
            <w:tcBorders>
              <w:top w:val="single" w:sz="12" w:space="0" w:color="000000"/>
              <w:bottom w:val="single" w:sz="12" w:space="0" w:color="000000"/>
              <w:right w:val="single" w:sz="12" w:space="0" w:color="000000"/>
            </w:tcBorders>
          </w:tcPr>
          <w:p w:rsidR="002D7C64" w:rsidRPr="00106FFC" w:rsidRDefault="002D7C64" w:rsidP="00393B02">
            <w:pPr>
              <w:spacing w:after="0" w:line="240" w:lineRule="auto"/>
              <w:jc w:val="both"/>
              <w:rPr>
                <w:sz w:val="28"/>
                <w:szCs w:val="20"/>
                <w:shd w:val="clear" w:color="auto" w:fill="FAFAFA"/>
              </w:rPr>
            </w:pPr>
          </w:p>
        </w:tc>
      </w:tr>
    </w:tbl>
    <w:p w:rsidR="0073683F" w:rsidRDefault="0073683F" w:rsidP="00EB7567">
      <w:pPr>
        <w:tabs>
          <w:tab w:val="left" w:pos="142"/>
        </w:tabs>
        <w:spacing w:line="240" w:lineRule="auto"/>
        <w:jc w:val="both"/>
        <w:rPr>
          <w:rFonts w:cstheme="minorHAnsi"/>
          <w:b/>
          <w:sz w:val="28"/>
          <w:szCs w:val="24"/>
        </w:rPr>
      </w:pPr>
    </w:p>
    <w:p w:rsidR="00EB7567" w:rsidRPr="007A5438" w:rsidRDefault="00EB7567" w:rsidP="00EB7567">
      <w:pPr>
        <w:tabs>
          <w:tab w:val="left" w:pos="142"/>
        </w:tabs>
        <w:spacing w:line="240" w:lineRule="auto"/>
        <w:jc w:val="both"/>
        <w:rPr>
          <w:rFonts w:cstheme="minorHAnsi"/>
          <w:b/>
          <w:sz w:val="28"/>
          <w:szCs w:val="24"/>
        </w:rPr>
      </w:pPr>
      <w:r w:rsidRPr="007A5438">
        <w:rPr>
          <w:rFonts w:cstheme="minorHAnsi"/>
          <w:b/>
          <w:sz w:val="28"/>
          <w:szCs w:val="24"/>
        </w:rPr>
        <w:lastRenderedPageBreak/>
        <w:t>TECHNICAL QUESTIONS (SECTION 3)</w:t>
      </w:r>
    </w:p>
    <w:p w:rsidR="00EB7567" w:rsidRDefault="00EB7567" w:rsidP="00EB7567">
      <w:pPr>
        <w:widowControl w:val="0"/>
        <w:spacing w:after="0" w:line="240" w:lineRule="auto"/>
        <w:jc w:val="both"/>
        <w:rPr>
          <w:rFonts w:cstheme="minorHAnsi"/>
        </w:rPr>
      </w:pPr>
      <w:r w:rsidRPr="007A5438">
        <w:rPr>
          <w:rFonts w:cstheme="minorHAnsi"/>
        </w:rPr>
        <w:t xml:space="preserve">1. </w:t>
      </w:r>
      <w:r>
        <w:rPr>
          <w:rFonts w:cstheme="minorHAnsi"/>
        </w:rPr>
        <w:t xml:space="preserve">Please provide a proposed programme of work demonstrating: </w:t>
      </w:r>
    </w:p>
    <w:p w:rsidR="00EB7567" w:rsidRDefault="00EB7567" w:rsidP="00EB7567">
      <w:pPr>
        <w:widowControl w:val="0"/>
        <w:spacing w:after="0" w:line="240" w:lineRule="auto"/>
        <w:ind w:firstLine="720"/>
        <w:jc w:val="both"/>
        <w:rPr>
          <w:rFonts w:cstheme="minorHAnsi"/>
        </w:rPr>
      </w:pPr>
      <w:r>
        <w:rPr>
          <w:rFonts w:cstheme="minorHAnsi"/>
        </w:rPr>
        <w:t>a) the ability to complete the works before the required completion date,</w:t>
      </w:r>
    </w:p>
    <w:p w:rsidR="00EB7567" w:rsidRDefault="00EB7567" w:rsidP="00EB7567">
      <w:pPr>
        <w:widowControl w:val="0"/>
        <w:spacing w:line="240" w:lineRule="auto"/>
        <w:ind w:firstLine="720"/>
        <w:jc w:val="both"/>
        <w:rPr>
          <w:rFonts w:cstheme="minorHAnsi"/>
        </w:rPr>
      </w:pPr>
      <w:r>
        <w:rPr>
          <w:rFonts w:cstheme="minorHAnsi"/>
        </w:rPr>
        <w:t xml:space="preserve">b) the anticipated order and / or schedule of works components. </w:t>
      </w:r>
    </w:p>
    <w:p w:rsidR="0084401C" w:rsidRDefault="0084401C" w:rsidP="00EB7567">
      <w:pPr>
        <w:widowControl w:val="0"/>
        <w:spacing w:line="240" w:lineRule="auto"/>
        <w:ind w:firstLine="720"/>
        <w:jc w:val="both"/>
        <w:rPr>
          <w:rFonts w:cstheme="minorHAnsi"/>
        </w:rPr>
      </w:pPr>
    </w:p>
    <w:p w:rsidR="00C55B3F" w:rsidRDefault="00C55B3F" w:rsidP="00C55B3F">
      <w:pPr>
        <w:widowControl w:val="0"/>
        <w:spacing w:line="240" w:lineRule="auto"/>
        <w:jc w:val="both"/>
        <w:rPr>
          <w:shd w:val="clear" w:color="auto" w:fill="FAFAFA"/>
        </w:rPr>
      </w:pPr>
      <w:r>
        <w:rPr>
          <w:shd w:val="clear" w:color="auto" w:fill="FAFAFA"/>
        </w:rPr>
        <w:t>2. Please detail anticipated staff requirements for the full programme of work submitted for Q1.</w:t>
      </w:r>
    </w:p>
    <w:p w:rsidR="0084401C" w:rsidRDefault="0084401C" w:rsidP="00C55B3F">
      <w:pPr>
        <w:widowControl w:val="0"/>
        <w:spacing w:line="240" w:lineRule="auto"/>
        <w:jc w:val="both"/>
        <w:rPr>
          <w:shd w:val="clear" w:color="auto" w:fill="FAFAFA"/>
        </w:rPr>
      </w:pPr>
    </w:p>
    <w:p w:rsidR="00EB7567" w:rsidRDefault="00C55B3F" w:rsidP="00EB7567">
      <w:pPr>
        <w:widowControl w:val="0"/>
        <w:spacing w:line="240" w:lineRule="auto"/>
        <w:jc w:val="both"/>
        <w:rPr>
          <w:shd w:val="clear" w:color="auto" w:fill="FAFAFA"/>
        </w:rPr>
      </w:pPr>
      <w:r>
        <w:rPr>
          <w:shd w:val="clear" w:color="auto" w:fill="FAFAFA"/>
        </w:rPr>
        <w:t>3</w:t>
      </w:r>
      <w:r w:rsidR="00EB7567">
        <w:rPr>
          <w:shd w:val="clear" w:color="auto" w:fill="FAFAFA"/>
        </w:rPr>
        <w:t xml:space="preserve">. Please describe how </w:t>
      </w:r>
      <w:r w:rsidR="00357F13">
        <w:rPr>
          <w:shd w:val="clear" w:color="auto" w:fill="FAFAFA"/>
        </w:rPr>
        <w:t xml:space="preserve">the </w:t>
      </w:r>
      <w:r w:rsidR="00EB7567">
        <w:rPr>
          <w:shd w:val="clear" w:color="auto" w:fill="FAFAFA"/>
        </w:rPr>
        <w:t>quality of completed works will be ensured. Specific reference should be made to the following as a minimum:</w:t>
      </w:r>
    </w:p>
    <w:p w:rsidR="00EB7567" w:rsidRDefault="00410F03" w:rsidP="00232AA8">
      <w:pPr>
        <w:widowControl w:val="0"/>
        <w:spacing w:after="0" w:line="240" w:lineRule="auto"/>
        <w:ind w:left="993" w:hanging="273"/>
        <w:rPr>
          <w:shd w:val="clear" w:color="auto" w:fill="FAFAFA"/>
        </w:rPr>
      </w:pPr>
      <w:r>
        <w:rPr>
          <w:shd w:val="clear" w:color="auto" w:fill="FAFAFA"/>
        </w:rPr>
        <w:t>a</w:t>
      </w:r>
      <w:r w:rsidR="00EB7567">
        <w:rPr>
          <w:shd w:val="clear" w:color="auto" w:fill="FAFAFA"/>
        </w:rPr>
        <w:t xml:space="preserve">) type of vehicles / equipment to be used for </w:t>
      </w:r>
      <w:r w:rsidR="005A038A">
        <w:rPr>
          <w:shd w:val="clear" w:color="auto" w:fill="FAFAFA"/>
        </w:rPr>
        <w:t>extraction of timber</w:t>
      </w:r>
      <w:r w:rsidR="00EB7567">
        <w:rPr>
          <w:shd w:val="clear" w:color="auto" w:fill="FAFAFA"/>
        </w:rPr>
        <w:t>.</w:t>
      </w:r>
    </w:p>
    <w:p w:rsidR="00410F03" w:rsidRDefault="00410F03" w:rsidP="00232AA8">
      <w:pPr>
        <w:widowControl w:val="0"/>
        <w:spacing w:after="0" w:line="240" w:lineRule="auto"/>
        <w:ind w:left="993" w:hanging="273"/>
        <w:rPr>
          <w:shd w:val="clear" w:color="auto" w:fill="FAFAFA"/>
        </w:rPr>
      </w:pPr>
      <w:r>
        <w:rPr>
          <w:shd w:val="clear" w:color="auto" w:fill="FAFAFA"/>
        </w:rPr>
        <w:t>b) proposed measures to manage public safety (all sites are parks are open to the public)</w:t>
      </w:r>
    </w:p>
    <w:p w:rsidR="00EB7567" w:rsidRDefault="005A038A" w:rsidP="00232AA8">
      <w:pPr>
        <w:widowControl w:val="0"/>
        <w:spacing w:after="0" w:line="240" w:lineRule="auto"/>
        <w:ind w:left="993" w:hanging="273"/>
        <w:rPr>
          <w:shd w:val="clear" w:color="auto" w:fill="FAFAFA"/>
        </w:rPr>
      </w:pPr>
      <w:r>
        <w:rPr>
          <w:shd w:val="clear" w:color="auto" w:fill="FAFAFA"/>
        </w:rPr>
        <w:t>c</w:t>
      </w:r>
      <w:r w:rsidR="00EB7567">
        <w:rPr>
          <w:shd w:val="clear" w:color="auto" w:fill="FAFAFA"/>
        </w:rPr>
        <w:t xml:space="preserve">) </w:t>
      </w:r>
      <w:r>
        <w:rPr>
          <w:shd w:val="clear" w:color="auto" w:fill="FAFAFA"/>
        </w:rPr>
        <w:t xml:space="preserve">proposed </w:t>
      </w:r>
      <w:r w:rsidR="00EB7567">
        <w:rPr>
          <w:shd w:val="clear" w:color="auto" w:fill="FAFAFA"/>
        </w:rPr>
        <w:t xml:space="preserve">measures to </w:t>
      </w:r>
      <w:r w:rsidR="00D70776">
        <w:rPr>
          <w:shd w:val="clear" w:color="auto" w:fill="FAFAFA"/>
        </w:rPr>
        <w:t xml:space="preserve">avoid or prevent </w:t>
      </w:r>
      <w:r w:rsidR="00EB7567">
        <w:rPr>
          <w:shd w:val="clear" w:color="auto" w:fill="FAFAFA"/>
        </w:rPr>
        <w:t>damage or disturbance to soft ground thr</w:t>
      </w:r>
      <w:r w:rsidR="00D70776">
        <w:rPr>
          <w:shd w:val="clear" w:color="auto" w:fill="FAFAFA"/>
        </w:rPr>
        <w:t>ough repeated vehicle movements, especially at ‘Bunny Hill’ site.</w:t>
      </w:r>
    </w:p>
    <w:p w:rsidR="00410F03" w:rsidRDefault="002F2CFE" w:rsidP="00232AA8">
      <w:pPr>
        <w:widowControl w:val="0"/>
        <w:spacing w:after="0" w:line="240" w:lineRule="auto"/>
        <w:ind w:left="993" w:hanging="273"/>
        <w:rPr>
          <w:shd w:val="clear" w:color="auto" w:fill="FAFAFA"/>
        </w:rPr>
      </w:pPr>
      <w:r>
        <w:rPr>
          <w:shd w:val="clear" w:color="auto" w:fill="FAFAFA"/>
        </w:rPr>
        <w:t xml:space="preserve">d) </w:t>
      </w:r>
      <w:r w:rsidR="0029782C">
        <w:rPr>
          <w:shd w:val="clear" w:color="auto" w:fill="FAFAFA"/>
        </w:rPr>
        <w:t>proposed m</w:t>
      </w:r>
      <w:r w:rsidR="00410F03">
        <w:rPr>
          <w:shd w:val="clear" w:color="auto" w:fill="FAFAFA"/>
        </w:rPr>
        <w:t>ethod</w:t>
      </w:r>
      <w:r>
        <w:rPr>
          <w:shd w:val="clear" w:color="auto" w:fill="FAFAFA"/>
        </w:rPr>
        <w:t xml:space="preserve">s for </w:t>
      </w:r>
      <w:r w:rsidR="00410F03">
        <w:rPr>
          <w:shd w:val="clear" w:color="auto" w:fill="FAFAFA"/>
        </w:rPr>
        <w:t xml:space="preserve">minimising damage to surrounding trees and </w:t>
      </w:r>
      <w:r w:rsidR="0029782C">
        <w:rPr>
          <w:shd w:val="clear" w:color="auto" w:fill="FAFAFA"/>
        </w:rPr>
        <w:t xml:space="preserve">preventing risk to </w:t>
      </w:r>
      <w:r w:rsidR="00410F03">
        <w:rPr>
          <w:shd w:val="clear" w:color="auto" w:fill="FAFAFA"/>
        </w:rPr>
        <w:t>infrastructure</w:t>
      </w:r>
      <w:r w:rsidR="0029782C">
        <w:rPr>
          <w:shd w:val="clear" w:color="auto" w:fill="FAFAFA"/>
        </w:rPr>
        <w:t xml:space="preserve"> and public rights of way</w:t>
      </w:r>
      <w:r w:rsidR="00410F03">
        <w:rPr>
          <w:shd w:val="clear" w:color="auto" w:fill="FAFAFA"/>
        </w:rPr>
        <w:t xml:space="preserve"> while felling large Poplar trees at Thistleberry Parkway</w:t>
      </w:r>
      <w:r w:rsidR="0029782C">
        <w:rPr>
          <w:shd w:val="clear" w:color="auto" w:fill="FAFAFA"/>
        </w:rPr>
        <w:t>.</w:t>
      </w:r>
    </w:p>
    <w:p w:rsidR="00410F03" w:rsidRDefault="00410F03" w:rsidP="00EB7567">
      <w:pPr>
        <w:widowControl w:val="0"/>
        <w:spacing w:line="240" w:lineRule="auto"/>
        <w:ind w:left="993" w:hanging="273"/>
        <w:jc w:val="both"/>
        <w:rPr>
          <w:shd w:val="clear" w:color="auto" w:fill="FAFAFA"/>
        </w:rPr>
      </w:pPr>
    </w:p>
    <w:p w:rsidR="00EB7567" w:rsidRDefault="00EB7567" w:rsidP="00037211">
      <w:pPr>
        <w:tabs>
          <w:tab w:val="left" w:pos="142"/>
        </w:tabs>
        <w:spacing w:after="0" w:line="240" w:lineRule="auto"/>
        <w:jc w:val="both"/>
        <w:rPr>
          <w:rFonts w:cstheme="minorHAnsi"/>
          <w:b/>
          <w:sz w:val="32"/>
          <w:szCs w:val="24"/>
        </w:rPr>
      </w:pPr>
    </w:p>
    <w:p w:rsidR="00EB7567" w:rsidRDefault="00EB7567" w:rsidP="00037211">
      <w:pPr>
        <w:tabs>
          <w:tab w:val="left" w:pos="142"/>
        </w:tabs>
        <w:spacing w:after="0" w:line="240" w:lineRule="auto"/>
        <w:jc w:val="both"/>
        <w:rPr>
          <w:rFonts w:cstheme="minorHAnsi"/>
          <w:b/>
          <w:sz w:val="32"/>
          <w:szCs w:val="24"/>
        </w:rPr>
      </w:pPr>
    </w:p>
    <w:p w:rsidR="00EB7567" w:rsidRDefault="00EB7567">
      <w:pPr>
        <w:spacing w:after="200" w:line="276" w:lineRule="auto"/>
        <w:rPr>
          <w:rFonts w:cstheme="minorHAnsi"/>
          <w:b/>
          <w:sz w:val="32"/>
          <w:szCs w:val="24"/>
        </w:rPr>
      </w:pPr>
      <w:r>
        <w:rPr>
          <w:rFonts w:cstheme="minorHAnsi"/>
          <w:b/>
          <w:sz w:val="32"/>
          <w:szCs w:val="24"/>
        </w:rPr>
        <w:br w:type="page"/>
      </w:r>
    </w:p>
    <w:p w:rsidR="00E166F4" w:rsidRPr="0096133F" w:rsidRDefault="00E166F4" w:rsidP="00037211">
      <w:pPr>
        <w:tabs>
          <w:tab w:val="left" w:pos="142"/>
        </w:tabs>
        <w:spacing w:after="0" w:line="240" w:lineRule="auto"/>
        <w:jc w:val="both"/>
        <w:rPr>
          <w:rFonts w:cstheme="minorHAnsi"/>
          <w:b/>
          <w:sz w:val="32"/>
          <w:szCs w:val="24"/>
        </w:rPr>
      </w:pPr>
      <w:r w:rsidRPr="0096133F">
        <w:rPr>
          <w:rFonts w:cstheme="minorHAnsi"/>
          <w:b/>
          <w:sz w:val="32"/>
          <w:szCs w:val="24"/>
        </w:rPr>
        <w:lastRenderedPageBreak/>
        <w:t>FORM OF TENDER</w:t>
      </w:r>
      <w:r w:rsidR="009620CE" w:rsidRPr="0096133F">
        <w:rPr>
          <w:rFonts w:cstheme="minorHAnsi"/>
          <w:b/>
          <w:sz w:val="32"/>
          <w:szCs w:val="24"/>
        </w:rPr>
        <w:t xml:space="preserve"> </w:t>
      </w:r>
      <w:r w:rsidRPr="0096133F">
        <w:rPr>
          <w:rFonts w:cstheme="minorHAnsi"/>
          <w:b/>
          <w:sz w:val="32"/>
          <w:szCs w:val="24"/>
        </w:rPr>
        <w:t>(SECTION 4)</w:t>
      </w:r>
    </w:p>
    <w:p w:rsidR="009620CE" w:rsidRPr="0096133F" w:rsidRDefault="009620CE" w:rsidP="009620CE">
      <w:pPr>
        <w:pStyle w:val="Default"/>
        <w:rPr>
          <w:rFonts w:asciiTheme="minorHAnsi" w:hAnsiTheme="minorHAnsi" w:cstheme="minorHAnsi"/>
          <w:b/>
          <w:bCs/>
          <w:sz w:val="22"/>
          <w:szCs w:val="22"/>
        </w:rPr>
      </w:pPr>
      <w:r w:rsidRPr="0096133F">
        <w:rPr>
          <w:rFonts w:asciiTheme="minorHAnsi" w:hAnsiTheme="minorHAnsi" w:cstheme="minorHAnsi"/>
          <w:b/>
          <w:bCs/>
          <w:sz w:val="22"/>
          <w:szCs w:val="22"/>
        </w:rPr>
        <w:t xml:space="preserve">(To be completed by the Tenderer) </w:t>
      </w:r>
    </w:p>
    <w:p w:rsidR="009620CE" w:rsidRPr="0096133F" w:rsidRDefault="009620CE" w:rsidP="009620CE">
      <w:pPr>
        <w:pStyle w:val="Default"/>
        <w:rPr>
          <w:rFonts w:asciiTheme="minorHAnsi" w:hAnsiTheme="minorHAnsi" w:cstheme="minorHAnsi"/>
          <w:b/>
          <w:bCs/>
          <w:sz w:val="22"/>
          <w:szCs w:val="22"/>
        </w:rPr>
      </w:pPr>
    </w:p>
    <w:p w:rsidR="009620CE" w:rsidRPr="004F409B" w:rsidRDefault="009620CE" w:rsidP="00866402">
      <w:pPr>
        <w:pStyle w:val="Default"/>
        <w:rPr>
          <w:rFonts w:asciiTheme="minorHAnsi" w:hAnsiTheme="minorHAnsi" w:cstheme="minorHAnsi"/>
          <w:b/>
          <w:bCs/>
          <w:sz w:val="22"/>
          <w:szCs w:val="22"/>
        </w:rPr>
      </w:pPr>
      <w:r w:rsidRPr="004F409B">
        <w:rPr>
          <w:rFonts w:asciiTheme="minorHAnsi" w:hAnsiTheme="minorHAnsi" w:cstheme="minorHAnsi"/>
          <w:b/>
          <w:bCs/>
          <w:sz w:val="22"/>
          <w:szCs w:val="22"/>
        </w:rPr>
        <w:t xml:space="preserve">RELATING TO </w:t>
      </w:r>
      <w:r w:rsidR="00040C7F">
        <w:rPr>
          <w:rFonts w:asciiTheme="minorHAnsi" w:hAnsiTheme="minorHAnsi" w:cstheme="minorHAnsi"/>
          <w:b/>
          <w:bCs/>
          <w:sz w:val="22"/>
          <w:szCs w:val="22"/>
        </w:rPr>
        <w:t>SUNRISE 02 2018-19: Tree Thinning</w:t>
      </w:r>
      <w:r w:rsidR="00866402">
        <w:rPr>
          <w:rFonts w:asciiTheme="minorHAnsi" w:hAnsiTheme="minorHAnsi" w:cstheme="minorHAnsi"/>
          <w:b/>
          <w:bCs/>
          <w:sz w:val="22"/>
          <w:szCs w:val="22"/>
        </w:rPr>
        <w:t>.</w:t>
      </w:r>
      <w:r w:rsidRPr="004F409B">
        <w:rPr>
          <w:rFonts w:asciiTheme="minorHAnsi" w:hAnsiTheme="minorHAnsi" w:cstheme="minorHAnsi"/>
          <w:b/>
          <w:bCs/>
          <w:sz w:val="22"/>
          <w:szCs w:val="22"/>
        </w:rPr>
        <w:t xml:space="preserve"> </w:t>
      </w:r>
    </w:p>
    <w:p w:rsidR="000A0A6D" w:rsidRPr="004F409B" w:rsidRDefault="000A0A6D" w:rsidP="00366195">
      <w:pPr>
        <w:pStyle w:val="Default"/>
        <w:spacing w:after="240"/>
        <w:rPr>
          <w:rFonts w:asciiTheme="minorHAnsi" w:hAnsiTheme="minorHAnsi" w:cstheme="minorHAnsi"/>
          <w:b/>
          <w:bCs/>
          <w:sz w:val="22"/>
          <w:szCs w:val="22"/>
        </w:rPr>
      </w:pPr>
      <w:r w:rsidRPr="004F409B">
        <w:rPr>
          <w:rFonts w:asciiTheme="minorHAnsi" w:hAnsiTheme="minorHAnsi" w:cstheme="minorHAnsi"/>
          <w:b/>
          <w:bCs/>
          <w:sz w:val="22"/>
          <w:szCs w:val="22"/>
        </w:rPr>
        <w:t xml:space="preserve">We offer to </w:t>
      </w:r>
      <w:r w:rsidR="008C5317" w:rsidRPr="00040C7F">
        <w:rPr>
          <w:rFonts w:asciiTheme="minorHAnsi" w:hAnsiTheme="minorHAnsi" w:cstheme="minorHAnsi"/>
          <w:b/>
          <w:bCs/>
          <w:sz w:val="22"/>
          <w:szCs w:val="22"/>
        </w:rPr>
        <w:t>undertake works</w:t>
      </w:r>
      <w:r w:rsidRPr="004F409B">
        <w:rPr>
          <w:rFonts w:asciiTheme="minorHAnsi" w:hAnsiTheme="minorHAnsi" w:cstheme="minorHAnsi"/>
          <w:b/>
          <w:bCs/>
          <w:sz w:val="22"/>
          <w:szCs w:val="22"/>
        </w:rPr>
        <w:t xml:space="preserve"> as described in your Invitation to Tender for:</w:t>
      </w:r>
    </w:p>
    <w:p w:rsidR="000A0A6D" w:rsidRPr="004F409B" w:rsidRDefault="000A0A6D" w:rsidP="00366195">
      <w:pPr>
        <w:pStyle w:val="Default"/>
        <w:spacing w:after="240"/>
        <w:rPr>
          <w:rFonts w:asciiTheme="minorHAnsi" w:hAnsiTheme="minorHAnsi" w:cstheme="minorHAnsi"/>
          <w:sz w:val="22"/>
          <w:szCs w:val="22"/>
        </w:rPr>
      </w:pPr>
      <w:r w:rsidRPr="004F409B">
        <w:rPr>
          <w:rFonts w:asciiTheme="minorHAnsi" w:hAnsiTheme="minorHAnsi" w:cstheme="minorHAnsi"/>
          <w:b/>
          <w:bCs/>
          <w:sz w:val="22"/>
          <w:szCs w:val="22"/>
        </w:rPr>
        <w:t>Total Price Exc</w:t>
      </w:r>
      <w:r w:rsidR="00A52147">
        <w:rPr>
          <w:rFonts w:asciiTheme="minorHAnsi" w:hAnsiTheme="minorHAnsi" w:cstheme="minorHAnsi"/>
          <w:b/>
          <w:bCs/>
          <w:sz w:val="22"/>
          <w:szCs w:val="22"/>
        </w:rPr>
        <w:t>.</w:t>
      </w:r>
      <w:r w:rsidRPr="004F409B">
        <w:rPr>
          <w:rFonts w:asciiTheme="minorHAnsi" w:hAnsiTheme="minorHAnsi" w:cstheme="minorHAnsi"/>
          <w:b/>
          <w:bCs/>
          <w:sz w:val="22"/>
          <w:szCs w:val="22"/>
        </w:rPr>
        <w:t xml:space="preserve"> VAT: [</w:t>
      </w:r>
      <w:r w:rsidRPr="004F409B">
        <w:rPr>
          <w:rFonts w:asciiTheme="minorHAnsi" w:hAnsiTheme="minorHAnsi" w:cstheme="minorHAnsi"/>
          <w:b/>
          <w:bCs/>
          <w:sz w:val="22"/>
          <w:szCs w:val="22"/>
        </w:rPr>
        <w:tab/>
      </w:r>
      <w:r w:rsidRPr="004F409B">
        <w:rPr>
          <w:rFonts w:asciiTheme="minorHAnsi" w:hAnsiTheme="minorHAnsi" w:cstheme="minorHAnsi"/>
          <w:b/>
          <w:bCs/>
          <w:sz w:val="22"/>
          <w:szCs w:val="22"/>
        </w:rPr>
        <w:tab/>
      </w:r>
      <w:r w:rsidRPr="004F409B">
        <w:rPr>
          <w:rFonts w:asciiTheme="minorHAnsi" w:hAnsiTheme="minorHAnsi" w:cstheme="minorHAnsi"/>
          <w:b/>
          <w:bCs/>
          <w:sz w:val="22"/>
          <w:szCs w:val="22"/>
        </w:rPr>
        <w:tab/>
      </w:r>
      <w:r w:rsidR="004F409B" w:rsidRPr="004F409B">
        <w:rPr>
          <w:rFonts w:asciiTheme="minorHAnsi" w:hAnsiTheme="minorHAnsi" w:cstheme="minorHAnsi"/>
          <w:b/>
          <w:bCs/>
          <w:sz w:val="22"/>
          <w:szCs w:val="22"/>
        </w:rPr>
        <w:tab/>
      </w:r>
      <w:r w:rsidRPr="004F409B">
        <w:rPr>
          <w:rFonts w:asciiTheme="minorHAnsi" w:hAnsiTheme="minorHAnsi" w:cstheme="minorHAnsi"/>
          <w:b/>
          <w:bCs/>
          <w:sz w:val="22"/>
          <w:szCs w:val="22"/>
        </w:rPr>
        <w:t>]</w:t>
      </w:r>
    </w:p>
    <w:p w:rsidR="009620CE" w:rsidRPr="004F409B" w:rsidRDefault="009620CE" w:rsidP="00366195">
      <w:pPr>
        <w:pStyle w:val="Default"/>
        <w:numPr>
          <w:ilvl w:val="0"/>
          <w:numId w:val="4"/>
        </w:numPr>
        <w:rPr>
          <w:rFonts w:asciiTheme="minorHAnsi" w:hAnsiTheme="minorHAnsi" w:cstheme="minorHAnsi"/>
          <w:sz w:val="22"/>
          <w:szCs w:val="22"/>
        </w:rPr>
      </w:pPr>
      <w:r w:rsidRPr="004F409B">
        <w:rPr>
          <w:rFonts w:asciiTheme="minorHAnsi" w:hAnsiTheme="minorHAnsi" w:cstheme="minorHAnsi"/>
          <w:sz w:val="22"/>
          <w:szCs w:val="22"/>
        </w:rPr>
        <w:t xml:space="preserve">We confirm that we have not communicated and will not communicate to any person under any agreement or arrangement, the amount of this Tender and that the amount of this Tender has not been adjusted under any agreement or arrangement with any person. </w:t>
      </w:r>
    </w:p>
    <w:p w:rsidR="009620CE" w:rsidRPr="004F409B" w:rsidRDefault="009620CE" w:rsidP="00366195">
      <w:pPr>
        <w:pStyle w:val="Default"/>
        <w:numPr>
          <w:ilvl w:val="0"/>
          <w:numId w:val="4"/>
        </w:numPr>
        <w:rPr>
          <w:rFonts w:asciiTheme="minorHAnsi" w:hAnsiTheme="minorHAnsi" w:cstheme="minorHAnsi"/>
          <w:sz w:val="22"/>
          <w:szCs w:val="22"/>
        </w:rPr>
      </w:pPr>
      <w:r w:rsidRPr="004F409B">
        <w:rPr>
          <w:rFonts w:asciiTheme="minorHAnsi" w:hAnsiTheme="minorHAnsi" w:cstheme="minorHAnsi"/>
          <w:sz w:val="22"/>
          <w:szCs w:val="22"/>
        </w:rPr>
        <w:t xml:space="preserve">Having examined the Tender </w:t>
      </w:r>
      <w:r w:rsidR="00870E40" w:rsidRPr="004F409B">
        <w:rPr>
          <w:rFonts w:asciiTheme="minorHAnsi" w:hAnsiTheme="minorHAnsi" w:cstheme="minorHAnsi"/>
          <w:sz w:val="22"/>
          <w:szCs w:val="22"/>
        </w:rPr>
        <w:t>Documentation,</w:t>
      </w:r>
      <w:r w:rsidRPr="004F409B">
        <w:rPr>
          <w:rFonts w:asciiTheme="minorHAnsi" w:hAnsiTheme="minorHAnsi" w:cstheme="minorHAnsi"/>
          <w:sz w:val="22"/>
          <w:szCs w:val="22"/>
        </w:rPr>
        <w:t xml:space="preserve"> we offer to </w:t>
      </w:r>
      <w:r w:rsidR="00040C7F">
        <w:rPr>
          <w:rFonts w:asciiTheme="minorHAnsi" w:hAnsiTheme="minorHAnsi" w:cstheme="minorHAnsi"/>
          <w:sz w:val="22"/>
          <w:szCs w:val="22"/>
        </w:rPr>
        <w:t>complete all works described</w:t>
      </w:r>
      <w:r w:rsidRPr="004F409B">
        <w:rPr>
          <w:rFonts w:asciiTheme="minorHAnsi" w:hAnsiTheme="minorHAnsi" w:cstheme="minorHAnsi"/>
          <w:sz w:val="22"/>
          <w:szCs w:val="22"/>
        </w:rPr>
        <w:t xml:space="preserve"> for the Total Price set out above and in the Itemised Costs (if any). </w:t>
      </w:r>
    </w:p>
    <w:p w:rsidR="009620CE" w:rsidRPr="004F409B" w:rsidRDefault="009620CE" w:rsidP="00366195">
      <w:pPr>
        <w:pStyle w:val="Default"/>
        <w:numPr>
          <w:ilvl w:val="0"/>
          <w:numId w:val="4"/>
        </w:numPr>
        <w:rPr>
          <w:rFonts w:asciiTheme="minorHAnsi" w:hAnsiTheme="minorHAnsi" w:cstheme="minorHAnsi"/>
          <w:sz w:val="22"/>
          <w:szCs w:val="22"/>
        </w:rPr>
      </w:pPr>
      <w:r w:rsidRPr="004F409B">
        <w:rPr>
          <w:rFonts w:asciiTheme="minorHAnsi" w:hAnsiTheme="minorHAnsi" w:cstheme="minorHAnsi"/>
          <w:sz w:val="22"/>
          <w:szCs w:val="22"/>
        </w:rPr>
        <w:t xml:space="preserve">We undertake to </w:t>
      </w:r>
      <w:r w:rsidR="00040C7F">
        <w:rPr>
          <w:rFonts w:asciiTheme="minorHAnsi" w:hAnsiTheme="minorHAnsi" w:cstheme="minorHAnsi"/>
          <w:sz w:val="22"/>
          <w:szCs w:val="22"/>
        </w:rPr>
        <w:t xml:space="preserve">complete </w:t>
      </w:r>
      <w:r w:rsidR="004841D1">
        <w:rPr>
          <w:rFonts w:asciiTheme="minorHAnsi" w:hAnsiTheme="minorHAnsi" w:cstheme="minorHAnsi"/>
          <w:sz w:val="22"/>
          <w:szCs w:val="22"/>
        </w:rPr>
        <w:t>the</w:t>
      </w:r>
      <w:r w:rsidR="0081783C">
        <w:rPr>
          <w:rFonts w:asciiTheme="minorHAnsi" w:hAnsiTheme="minorHAnsi" w:cstheme="minorHAnsi"/>
          <w:sz w:val="22"/>
          <w:szCs w:val="22"/>
        </w:rPr>
        <w:t xml:space="preserve"> </w:t>
      </w:r>
      <w:r w:rsidR="00040C7F">
        <w:rPr>
          <w:rFonts w:asciiTheme="minorHAnsi" w:hAnsiTheme="minorHAnsi" w:cstheme="minorHAnsi"/>
          <w:sz w:val="22"/>
          <w:szCs w:val="22"/>
        </w:rPr>
        <w:t>described works</w:t>
      </w:r>
      <w:r w:rsidRPr="004F409B">
        <w:rPr>
          <w:rFonts w:asciiTheme="minorHAnsi" w:hAnsiTheme="minorHAnsi" w:cstheme="minorHAnsi"/>
          <w:sz w:val="22"/>
          <w:szCs w:val="22"/>
        </w:rPr>
        <w:t xml:space="preserve"> within the time stated in the Invitation to Tender. </w:t>
      </w:r>
    </w:p>
    <w:p w:rsidR="009620CE" w:rsidRPr="004F409B" w:rsidRDefault="009620CE" w:rsidP="00366195">
      <w:pPr>
        <w:pStyle w:val="Default"/>
        <w:numPr>
          <w:ilvl w:val="0"/>
          <w:numId w:val="4"/>
        </w:numPr>
        <w:rPr>
          <w:rFonts w:asciiTheme="minorHAnsi" w:hAnsiTheme="minorHAnsi" w:cstheme="minorHAnsi"/>
          <w:sz w:val="22"/>
          <w:szCs w:val="22"/>
        </w:rPr>
      </w:pPr>
      <w:r w:rsidRPr="004F409B">
        <w:rPr>
          <w:rFonts w:asciiTheme="minorHAnsi" w:hAnsiTheme="minorHAnsi" w:cstheme="minorHAnsi"/>
          <w:sz w:val="22"/>
          <w:szCs w:val="22"/>
        </w:rPr>
        <w:t xml:space="preserve">Unless and until the Agreement is prepared, executed and completed we agree that any Purchase Order (which shall incorporate the Invitation to Tender and the Form of Tender) shall constitute a binding contract between us; </w:t>
      </w:r>
    </w:p>
    <w:p w:rsidR="009620CE" w:rsidRPr="004F409B" w:rsidRDefault="009620CE" w:rsidP="00366195">
      <w:pPr>
        <w:pStyle w:val="Default"/>
        <w:numPr>
          <w:ilvl w:val="0"/>
          <w:numId w:val="4"/>
        </w:numPr>
        <w:spacing w:after="240"/>
        <w:rPr>
          <w:rFonts w:asciiTheme="minorHAnsi" w:hAnsiTheme="minorHAnsi" w:cstheme="minorHAnsi"/>
          <w:sz w:val="22"/>
          <w:szCs w:val="22"/>
        </w:rPr>
      </w:pPr>
      <w:r w:rsidRPr="004F409B">
        <w:rPr>
          <w:rFonts w:asciiTheme="minorHAnsi" w:hAnsiTheme="minorHAnsi" w:cstheme="minorHAnsi"/>
          <w:sz w:val="22"/>
          <w:szCs w:val="22"/>
        </w:rPr>
        <w:t xml:space="preserve">We understand that you are not bound to accept the lowest or any tender you may receive. </w:t>
      </w:r>
    </w:p>
    <w:p w:rsidR="009620CE" w:rsidRPr="004F409B" w:rsidRDefault="009620CE" w:rsidP="00366195">
      <w:pPr>
        <w:pStyle w:val="Default"/>
        <w:spacing w:after="240"/>
        <w:rPr>
          <w:rFonts w:asciiTheme="minorHAnsi" w:hAnsiTheme="minorHAnsi" w:cstheme="minorHAnsi"/>
          <w:sz w:val="22"/>
          <w:szCs w:val="22"/>
        </w:rPr>
      </w:pPr>
      <w:r w:rsidRPr="004F409B">
        <w:rPr>
          <w:rFonts w:asciiTheme="minorHAnsi" w:hAnsiTheme="minorHAnsi" w:cstheme="minorHAnsi"/>
          <w:b/>
          <w:bCs/>
          <w:sz w:val="22"/>
          <w:szCs w:val="22"/>
        </w:rPr>
        <w:t>Name of Contractor:…………………………………………………………</w:t>
      </w:r>
      <w:r w:rsidR="004F409B">
        <w:rPr>
          <w:rFonts w:asciiTheme="minorHAnsi" w:hAnsiTheme="minorHAnsi" w:cstheme="minorHAnsi"/>
          <w:b/>
          <w:bCs/>
          <w:sz w:val="22"/>
          <w:szCs w:val="22"/>
        </w:rPr>
        <w:t>………………………………….</w:t>
      </w:r>
      <w:r w:rsidRPr="004F409B">
        <w:rPr>
          <w:rFonts w:asciiTheme="minorHAnsi" w:hAnsiTheme="minorHAnsi" w:cstheme="minorHAnsi"/>
          <w:b/>
          <w:bCs/>
          <w:sz w:val="22"/>
          <w:szCs w:val="22"/>
        </w:rPr>
        <w:t xml:space="preserve"> </w:t>
      </w:r>
    </w:p>
    <w:p w:rsidR="00476405" w:rsidRPr="004F409B" w:rsidRDefault="009620CE" w:rsidP="00261971">
      <w:pPr>
        <w:pStyle w:val="Default"/>
        <w:rPr>
          <w:rFonts w:asciiTheme="minorHAnsi" w:hAnsiTheme="minorHAnsi" w:cstheme="minorHAnsi"/>
          <w:b/>
          <w:bCs/>
          <w:sz w:val="22"/>
          <w:szCs w:val="22"/>
        </w:rPr>
      </w:pPr>
      <w:r w:rsidRPr="004F409B">
        <w:rPr>
          <w:rFonts w:asciiTheme="minorHAnsi" w:hAnsiTheme="minorHAnsi" w:cstheme="minorHAnsi"/>
          <w:b/>
          <w:bCs/>
          <w:sz w:val="22"/>
          <w:szCs w:val="22"/>
        </w:rPr>
        <w:t>Of:………………………………………………………………...</w:t>
      </w:r>
      <w:r w:rsidR="00C52BB1" w:rsidRPr="004F409B">
        <w:rPr>
          <w:rFonts w:asciiTheme="minorHAnsi" w:hAnsiTheme="minorHAnsi" w:cstheme="minorHAnsi"/>
          <w:b/>
          <w:bCs/>
          <w:sz w:val="22"/>
          <w:szCs w:val="22"/>
        </w:rPr>
        <w:t>...................</w:t>
      </w:r>
      <w:r w:rsidR="004F409B">
        <w:rPr>
          <w:rFonts w:asciiTheme="minorHAnsi" w:hAnsiTheme="minorHAnsi" w:cstheme="minorHAnsi"/>
          <w:b/>
          <w:bCs/>
          <w:sz w:val="22"/>
          <w:szCs w:val="22"/>
        </w:rPr>
        <w:t>....................................</w:t>
      </w:r>
      <w:r w:rsidRPr="004F409B">
        <w:rPr>
          <w:rFonts w:asciiTheme="minorHAnsi" w:hAnsiTheme="minorHAnsi" w:cstheme="minorHAnsi"/>
          <w:b/>
          <w:bCs/>
          <w:sz w:val="22"/>
          <w:szCs w:val="22"/>
        </w:rPr>
        <w:t xml:space="preserve"> </w:t>
      </w:r>
    </w:p>
    <w:p w:rsidR="009620CE" w:rsidRPr="004F409B" w:rsidRDefault="009620CE" w:rsidP="00366195">
      <w:pPr>
        <w:pStyle w:val="Default"/>
        <w:spacing w:after="240"/>
        <w:rPr>
          <w:rFonts w:asciiTheme="minorHAnsi" w:hAnsiTheme="minorHAnsi" w:cstheme="minorHAnsi"/>
          <w:sz w:val="20"/>
          <w:szCs w:val="22"/>
        </w:rPr>
      </w:pPr>
      <w:r w:rsidRPr="004F409B">
        <w:rPr>
          <w:rFonts w:asciiTheme="minorHAnsi" w:hAnsiTheme="minorHAnsi" w:cstheme="minorHAnsi"/>
          <w:b/>
          <w:bCs/>
          <w:sz w:val="20"/>
          <w:szCs w:val="22"/>
        </w:rPr>
        <w:t>(</w:t>
      </w:r>
      <w:r w:rsidRPr="004F409B">
        <w:rPr>
          <w:rFonts w:asciiTheme="minorHAnsi" w:hAnsiTheme="minorHAnsi" w:cstheme="minorHAnsi"/>
          <w:sz w:val="20"/>
          <w:szCs w:val="22"/>
        </w:rPr>
        <w:t xml:space="preserve">if a Limited Company, please state address of Registered Office). </w:t>
      </w:r>
    </w:p>
    <w:p w:rsidR="009620CE" w:rsidRPr="009223A2" w:rsidRDefault="009620CE" w:rsidP="00366195">
      <w:pPr>
        <w:pStyle w:val="Default"/>
        <w:spacing w:after="240"/>
        <w:rPr>
          <w:rFonts w:asciiTheme="minorHAnsi" w:hAnsiTheme="minorHAnsi" w:cstheme="minorHAnsi"/>
          <w:b/>
          <w:bCs/>
          <w:sz w:val="22"/>
          <w:szCs w:val="22"/>
        </w:rPr>
      </w:pPr>
      <w:r w:rsidRPr="009223A2">
        <w:rPr>
          <w:rFonts w:asciiTheme="minorHAnsi" w:hAnsiTheme="minorHAnsi" w:cstheme="minorHAnsi"/>
          <w:b/>
          <w:sz w:val="22"/>
          <w:szCs w:val="22"/>
        </w:rPr>
        <w:t xml:space="preserve">The Tender should be submitted by </w:t>
      </w:r>
      <w:r w:rsidR="0081783C">
        <w:rPr>
          <w:rFonts w:asciiTheme="minorHAnsi" w:hAnsiTheme="minorHAnsi" w:cstheme="minorHAnsi"/>
          <w:b/>
          <w:sz w:val="22"/>
          <w:szCs w:val="22"/>
        </w:rPr>
        <w:t>Post or e-mail</w:t>
      </w:r>
      <w:r w:rsidR="00476405" w:rsidRPr="009223A2">
        <w:rPr>
          <w:rFonts w:asciiTheme="minorHAnsi" w:hAnsiTheme="minorHAnsi" w:cstheme="minorHAnsi"/>
          <w:b/>
          <w:sz w:val="22"/>
          <w:szCs w:val="22"/>
        </w:rPr>
        <w:t xml:space="preserve"> (see Section 3 for additional details) </w:t>
      </w:r>
      <w:r w:rsidRPr="009223A2">
        <w:rPr>
          <w:rFonts w:asciiTheme="minorHAnsi" w:hAnsiTheme="minorHAnsi" w:cstheme="minorHAnsi"/>
          <w:b/>
          <w:sz w:val="22"/>
          <w:szCs w:val="22"/>
        </w:rPr>
        <w:t xml:space="preserve">by </w:t>
      </w:r>
      <w:r w:rsidR="004E291B">
        <w:rPr>
          <w:rFonts w:asciiTheme="minorHAnsi" w:hAnsiTheme="minorHAnsi" w:cstheme="minorHAnsi"/>
          <w:b/>
          <w:sz w:val="22"/>
          <w:szCs w:val="22"/>
        </w:rPr>
        <w:t>5</w:t>
      </w:r>
      <w:r w:rsidR="00307C20">
        <w:rPr>
          <w:rFonts w:asciiTheme="minorHAnsi" w:hAnsiTheme="minorHAnsi" w:cstheme="minorHAnsi"/>
          <w:b/>
          <w:sz w:val="22"/>
          <w:szCs w:val="22"/>
        </w:rPr>
        <w:t xml:space="preserve">pm, </w:t>
      </w:r>
      <w:r w:rsidR="004E291B">
        <w:rPr>
          <w:rFonts w:asciiTheme="minorHAnsi" w:hAnsiTheme="minorHAnsi" w:cstheme="minorHAnsi"/>
          <w:b/>
          <w:sz w:val="22"/>
          <w:szCs w:val="22"/>
        </w:rPr>
        <w:t>Monday 28</w:t>
      </w:r>
      <w:r w:rsidR="00307C20" w:rsidRPr="00307C20">
        <w:rPr>
          <w:rFonts w:asciiTheme="minorHAnsi" w:hAnsiTheme="minorHAnsi" w:cstheme="minorHAnsi"/>
          <w:b/>
          <w:sz w:val="22"/>
          <w:szCs w:val="22"/>
          <w:vertAlign w:val="superscript"/>
        </w:rPr>
        <w:t>th</w:t>
      </w:r>
      <w:r w:rsidR="00307C20">
        <w:rPr>
          <w:rFonts w:asciiTheme="minorHAnsi" w:hAnsiTheme="minorHAnsi" w:cstheme="minorHAnsi"/>
          <w:b/>
          <w:sz w:val="22"/>
          <w:szCs w:val="22"/>
        </w:rPr>
        <w:t xml:space="preserve"> </w:t>
      </w:r>
      <w:r w:rsidR="00CB6038">
        <w:rPr>
          <w:rFonts w:asciiTheme="minorHAnsi" w:hAnsiTheme="minorHAnsi" w:cstheme="minorHAnsi"/>
          <w:b/>
          <w:sz w:val="22"/>
          <w:szCs w:val="22"/>
        </w:rPr>
        <w:t xml:space="preserve">January </w:t>
      </w:r>
      <w:r w:rsidR="00307C20">
        <w:rPr>
          <w:rFonts w:asciiTheme="minorHAnsi" w:hAnsiTheme="minorHAnsi" w:cstheme="minorHAnsi"/>
          <w:b/>
          <w:sz w:val="22"/>
          <w:szCs w:val="22"/>
        </w:rPr>
        <w:t>2019</w:t>
      </w:r>
      <w:r w:rsidRPr="009223A2">
        <w:rPr>
          <w:rFonts w:asciiTheme="minorHAnsi" w:hAnsiTheme="minorHAnsi" w:cstheme="minorHAnsi"/>
          <w:b/>
          <w:bCs/>
          <w:sz w:val="22"/>
          <w:szCs w:val="22"/>
        </w:rPr>
        <w:t xml:space="preserve">. </w:t>
      </w:r>
    </w:p>
    <w:p w:rsidR="009620CE" w:rsidRPr="009223A2" w:rsidRDefault="009620CE" w:rsidP="009223A2">
      <w:pPr>
        <w:pStyle w:val="Default"/>
        <w:spacing w:after="240"/>
        <w:rPr>
          <w:rFonts w:asciiTheme="minorHAnsi" w:hAnsiTheme="minorHAnsi" w:cstheme="minorHAnsi"/>
          <w:sz w:val="20"/>
          <w:szCs w:val="22"/>
        </w:rPr>
      </w:pPr>
      <w:r w:rsidRPr="004F409B">
        <w:rPr>
          <w:rFonts w:asciiTheme="minorHAnsi" w:hAnsiTheme="minorHAnsi" w:cstheme="minorHAnsi"/>
          <w:b/>
          <w:bCs/>
          <w:sz w:val="22"/>
          <w:szCs w:val="22"/>
        </w:rPr>
        <w:t>Signature</w:t>
      </w:r>
      <w:r w:rsidRPr="004F409B">
        <w:rPr>
          <w:rFonts w:asciiTheme="minorHAnsi" w:hAnsiTheme="minorHAnsi" w:cstheme="minorHAnsi"/>
          <w:sz w:val="22"/>
          <w:szCs w:val="22"/>
        </w:rPr>
        <w:t>……………………………………………………………………………</w:t>
      </w:r>
      <w:r w:rsidR="009223A2">
        <w:rPr>
          <w:rFonts w:asciiTheme="minorHAnsi" w:hAnsiTheme="minorHAnsi" w:cstheme="minorHAnsi"/>
          <w:sz w:val="22"/>
          <w:szCs w:val="22"/>
        </w:rPr>
        <w:t>…………</w:t>
      </w:r>
      <w:r w:rsidRPr="004F409B">
        <w:rPr>
          <w:rFonts w:asciiTheme="minorHAnsi" w:hAnsiTheme="minorHAnsi" w:cstheme="minorHAnsi"/>
          <w:sz w:val="22"/>
          <w:szCs w:val="22"/>
        </w:rPr>
        <w:t xml:space="preserve"> </w:t>
      </w:r>
      <w:r w:rsidR="009223A2" w:rsidRPr="004F409B">
        <w:rPr>
          <w:rFonts w:asciiTheme="minorHAnsi" w:hAnsiTheme="minorHAnsi" w:cstheme="minorHAnsi"/>
          <w:sz w:val="20"/>
          <w:szCs w:val="22"/>
        </w:rPr>
        <w:t xml:space="preserve">(for </w:t>
      </w:r>
      <w:r w:rsidR="009223A2">
        <w:rPr>
          <w:rFonts w:asciiTheme="minorHAnsi" w:hAnsiTheme="minorHAnsi" w:cstheme="minorHAnsi"/>
          <w:sz w:val="20"/>
          <w:szCs w:val="22"/>
        </w:rPr>
        <w:t xml:space="preserve">and on behalf of the Tenderer) </w:t>
      </w:r>
    </w:p>
    <w:p w:rsidR="009620CE" w:rsidRPr="004F409B" w:rsidRDefault="009620CE" w:rsidP="00366195">
      <w:pPr>
        <w:pStyle w:val="Default"/>
        <w:spacing w:after="240"/>
        <w:rPr>
          <w:rFonts w:asciiTheme="minorHAnsi" w:hAnsiTheme="minorHAnsi" w:cstheme="minorHAnsi"/>
          <w:sz w:val="22"/>
          <w:szCs w:val="22"/>
        </w:rPr>
      </w:pPr>
      <w:r w:rsidRPr="004F409B">
        <w:rPr>
          <w:rFonts w:asciiTheme="minorHAnsi" w:hAnsiTheme="minorHAnsi" w:cstheme="minorHAnsi"/>
          <w:b/>
          <w:bCs/>
          <w:sz w:val="22"/>
          <w:szCs w:val="22"/>
        </w:rPr>
        <w:t>Date</w:t>
      </w:r>
      <w:r w:rsidRPr="004F409B">
        <w:rPr>
          <w:rFonts w:asciiTheme="minorHAnsi" w:hAnsiTheme="minorHAnsi" w:cstheme="minorHAnsi"/>
          <w:sz w:val="22"/>
          <w:szCs w:val="22"/>
        </w:rPr>
        <w:t>….</w:t>
      </w:r>
      <w:r w:rsidR="00C52BB1" w:rsidRPr="004F409B">
        <w:rPr>
          <w:rFonts w:asciiTheme="minorHAnsi" w:hAnsiTheme="minorHAnsi" w:cstheme="minorHAnsi"/>
          <w:sz w:val="22"/>
          <w:szCs w:val="22"/>
        </w:rPr>
        <w:t>................................…………..</w:t>
      </w:r>
    </w:p>
    <w:p w:rsidR="009620CE" w:rsidRPr="004F409B" w:rsidRDefault="009620CE" w:rsidP="00261971">
      <w:pPr>
        <w:pStyle w:val="Default"/>
        <w:rPr>
          <w:rFonts w:asciiTheme="minorHAnsi" w:hAnsiTheme="minorHAnsi" w:cstheme="minorHAnsi"/>
          <w:sz w:val="22"/>
          <w:szCs w:val="22"/>
        </w:rPr>
      </w:pPr>
      <w:r w:rsidRPr="004F409B">
        <w:rPr>
          <w:rFonts w:asciiTheme="minorHAnsi" w:hAnsiTheme="minorHAnsi" w:cstheme="minorHAnsi"/>
          <w:b/>
          <w:bCs/>
          <w:sz w:val="22"/>
          <w:szCs w:val="22"/>
        </w:rPr>
        <w:t xml:space="preserve">SUB-CONTRACTORS </w:t>
      </w:r>
    </w:p>
    <w:p w:rsidR="001E0E83" w:rsidRPr="004F409B" w:rsidRDefault="009620CE" w:rsidP="00366195">
      <w:pPr>
        <w:pStyle w:val="Default"/>
        <w:numPr>
          <w:ilvl w:val="0"/>
          <w:numId w:val="5"/>
        </w:numPr>
        <w:rPr>
          <w:rFonts w:asciiTheme="minorHAnsi" w:hAnsiTheme="minorHAnsi" w:cstheme="minorHAnsi"/>
          <w:sz w:val="22"/>
          <w:szCs w:val="22"/>
        </w:rPr>
      </w:pPr>
      <w:r w:rsidRPr="004F409B">
        <w:rPr>
          <w:rFonts w:asciiTheme="minorHAnsi" w:hAnsiTheme="minorHAnsi" w:cstheme="minorHAnsi"/>
          <w:sz w:val="22"/>
          <w:szCs w:val="22"/>
        </w:rPr>
        <w:t>The Tenderer must indicate the names and addresses of those firms to whom he proposes to sub-</w:t>
      </w:r>
      <w:r w:rsidR="00E841AD" w:rsidRPr="004F409B">
        <w:rPr>
          <w:rFonts w:asciiTheme="minorHAnsi" w:hAnsiTheme="minorHAnsi" w:cstheme="minorHAnsi"/>
          <w:sz w:val="22"/>
          <w:szCs w:val="22"/>
        </w:rPr>
        <w:t>contract</w:t>
      </w:r>
      <w:r w:rsidRPr="004F409B">
        <w:rPr>
          <w:rFonts w:asciiTheme="minorHAnsi" w:hAnsiTheme="minorHAnsi" w:cstheme="minorHAnsi"/>
          <w:sz w:val="22"/>
          <w:szCs w:val="22"/>
        </w:rPr>
        <w:t xml:space="preserve"> any portion of these </w:t>
      </w:r>
      <w:r w:rsidR="004841D1">
        <w:rPr>
          <w:rFonts w:asciiTheme="minorHAnsi" w:hAnsiTheme="minorHAnsi" w:cstheme="minorHAnsi"/>
          <w:sz w:val="22"/>
          <w:szCs w:val="22"/>
        </w:rPr>
        <w:t>tree thinning works</w:t>
      </w:r>
      <w:r w:rsidRPr="004F409B">
        <w:rPr>
          <w:rFonts w:asciiTheme="minorHAnsi" w:hAnsiTheme="minorHAnsi" w:cstheme="minorHAnsi"/>
          <w:sz w:val="22"/>
          <w:szCs w:val="22"/>
        </w:rPr>
        <w:t xml:space="preserve">. </w:t>
      </w:r>
    </w:p>
    <w:p w:rsidR="001E0E83" w:rsidRPr="004F409B" w:rsidRDefault="009620CE" w:rsidP="00366195">
      <w:pPr>
        <w:pStyle w:val="Default"/>
        <w:numPr>
          <w:ilvl w:val="0"/>
          <w:numId w:val="5"/>
        </w:numPr>
        <w:rPr>
          <w:rFonts w:asciiTheme="minorHAnsi" w:hAnsiTheme="minorHAnsi" w:cstheme="minorHAnsi"/>
          <w:sz w:val="22"/>
          <w:szCs w:val="22"/>
        </w:rPr>
      </w:pPr>
      <w:r w:rsidRPr="004F409B">
        <w:rPr>
          <w:rFonts w:asciiTheme="minorHAnsi" w:hAnsiTheme="minorHAnsi" w:cstheme="minorHAnsi"/>
          <w:sz w:val="22"/>
          <w:szCs w:val="22"/>
        </w:rPr>
        <w:t xml:space="preserve">The Tenderer </w:t>
      </w:r>
      <w:r w:rsidR="00E841AD" w:rsidRPr="004F409B">
        <w:rPr>
          <w:rFonts w:asciiTheme="minorHAnsi" w:hAnsiTheme="minorHAnsi" w:cstheme="minorHAnsi"/>
          <w:sz w:val="22"/>
          <w:szCs w:val="22"/>
        </w:rPr>
        <w:t xml:space="preserve">will be responsible for providing </w:t>
      </w:r>
      <w:r w:rsidRPr="004F409B">
        <w:rPr>
          <w:rFonts w:asciiTheme="minorHAnsi" w:hAnsiTheme="minorHAnsi" w:cstheme="minorHAnsi"/>
          <w:sz w:val="22"/>
          <w:szCs w:val="22"/>
        </w:rPr>
        <w:t>copies of all relevant insurance certificates for those sub-contractors listed below.</w:t>
      </w:r>
      <w:r w:rsidR="00734C5C" w:rsidRPr="004F409B">
        <w:rPr>
          <w:rFonts w:asciiTheme="minorHAnsi" w:hAnsiTheme="minorHAnsi" w:cstheme="minorHAnsi"/>
          <w:sz w:val="22"/>
          <w:szCs w:val="22"/>
        </w:rPr>
        <w:t xml:space="preserve"> </w:t>
      </w:r>
    </w:p>
    <w:p w:rsidR="001E0E83" w:rsidRPr="004F409B" w:rsidRDefault="00734C5C" w:rsidP="00366195">
      <w:pPr>
        <w:pStyle w:val="Default"/>
        <w:numPr>
          <w:ilvl w:val="0"/>
          <w:numId w:val="5"/>
        </w:numPr>
        <w:rPr>
          <w:rFonts w:asciiTheme="minorHAnsi" w:hAnsiTheme="minorHAnsi" w:cstheme="minorHAnsi"/>
          <w:sz w:val="22"/>
          <w:szCs w:val="22"/>
        </w:rPr>
      </w:pPr>
      <w:r w:rsidRPr="004F409B">
        <w:rPr>
          <w:rFonts w:asciiTheme="minorHAnsi" w:hAnsiTheme="minorHAnsi" w:cstheme="minorHAnsi"/>
          <w:sz w:val="22"/>
          <w:szCs w:val="22"/>
        </w:rPr>
        <w:t>All risk assessments and method statements supplied by the Tenderer will be binding upon any sub-contractor.</w:t>
      </w:r>
      <w:r w:rsidR="009620CE" w:rsidRPr="004F409B">
        <w:rPr>
          <w:rFonts w:asciiTheme="minorHAnsi" w:hAnsiTheme="minorHAnsi" w:cstheme="minorHAnsi"/>
          <w:sz w:val="22"/>
          <w:szCs w:val="22"/>
        </w:rPr>
        <w:t xml:space="preserve"> </w:t>
      </w:r>
    </w:p>
    <w:p w:rsidR="001E0E83" w:rsidRPr="004F409B" w:rsidRDefault="009620CE" w:rsidP="00366195">
      <w:pPr>
        <w:pStyle w:val="Default"/>
        <w:numPr>
          <w:ilvl w:val="0"/>
          <w:numId w:val="5"/>
        </w:numPr>
        <w:rPr>
          <w:rFonts w:asciiTheme="minorHAnsi" w:hAnsiTheme="minorHAnsi" w:cstheme="minorHAnsi"/>
          <w:sz w:val="22"/>
          <w:szCs w:val="22"/>
        </w:rPr>
      </w:pPr>
      <w:r w:rsidRPr="004F409B">
        <w:rPr>
          <w:rFonts w:asciiTheme="minorHAnsi" w:hAnsiTheme="minorHAnsi" w:cstheme="minorHAnsi"/>
          <w:sz w:val="22"/>
          <w:szCs w:val="22"/>
        </w:rPr>
        <w:t xml:space="preserve">No sub-contractors may be used without the written consent of the </w:t>
      </w:r>
      <w:r w:rsidR="00016F7C">
        <w:rPr>
          <w:rFonts w:asciiTheme="minorHAnsi" w:hAnsiTheme="minorHAnsi" w:cstheme="minorHAnsi"/>
          <w:sz w:val="22"/>
          <w:szCs w:val="22"/>
        </w:rPr>
        <w:t>Trust</w:t>
      </w:r>
      <w:r w:rsidRPr="004F409B">
        <w:rPr>
          <w:rFonts w:asciiTheme="minorHAnsi" w:hAnsiTheme="minorHAnsi" w:cstheme="minorHAnsi"/>
          <w:sz w:val="22"/>
          <w:szCs w:val="22"/>
        </w:rPr>
        <w:t xml:space="preserve"> and compliance with its requirements. </w:t>
      </w:r>
    </w:p>
    <w:p w:rsidR="001E0E83" w:rsidRDefault="009620CE" w:rsidP="00261971">
      <w:pPr>
        <w:pStyle w:val="Default"/>
        <w:numPr>
          <w:ilvl w:val="0"/>
          <w:numId w:val="5"/>
        </w:numPr>
        <w:rPr>
          <w:rFonts w:asciiTheme="minorHAnsi" w:hAnsiTheme="minorHAnsi" w:cstheme="minorHAnsi"/>
          <w:sz w:val="22"/>
          <w:szCs w:val="22"/>
        </w:rPr>
      </w:pPr>
      <w:r w:rsidRPr="004F409B">
        <w:rPr>
          <w:rFonts w:asciiTheme="minorHAnsi" w:hAnsiTheme="minorHAnsi" w:cstheme="minorHAnsi"/>
          <w:sz w:val="22"/>
          <w:szCs w:val="22"/>
        </w:rPr>
        <w:t xml:space="preserve">The </w:t>
      </w:r>
      <w:r w:rsidR="00016F7C">
        <w:rPr>
          <w:rFonts w:asciiTheme="minorHAnsi" w:hAnsiTheme="minorHAnsi" w:cstheme="minorHAnsi"/>
          <w:sz w:val="22"/>
          <w:szCs w:val="22"/>
        </w:rPr>
        <w:t>Trust</w:t>
      </w:r>
      <w:r w:rsidRPr="004F409B">
        <w:rPr>
          <w:rFonts w:asciiTheme="minorHAnsi" w:hAnsiTheme="minorHAnsi" w:cstheme="minorHAnsi"/>
          <w:sz w:val="22"/>
          <w:szCs w:val="22"/>
        </w:rPr>
        <w:t xml:space="preserve"> reserves the right to reject any proposed sub-contractor. </w:t>
      </w:r>
    </w:p>
    <w:p w:rsidR="004841D1" w:rsidRPr="004F409B" w:rsidRDefault="004841D1" w:rsidP="004841D1">
      <w:pPr>
        <w:pStyle w:val="Default"/>
        <w:ind w:left="720"/>
        <w:rPr>
          <w:rFonts w:asciiTheme="minorHAnsi" w:hAnsiTheme="minorHAnsi" w:cstheme="minorHAnsi"/>
          <w:sz w:val="22"/>
          <w:szCs w:val="22"/>
        </w:rPr>
      </w:pPr>
    </w:p>
    <w:tbl>
      <w:tblPr>
        <w:tblStyle w:val="TableGrid"/>
        <w:tblpPr w:leftFromText="180" w:rightFromText="180" w:vertAnchor="text" w:horzAnchor="margin" w:tblpY="848"/>
        <w:tblW w:w="0" w:type="auto"/>
        <w:tblLook w:val="04A0" w:firstRow="1" w:lastRow="0" w:firstColumn="1" w:lastColumn="0" w:noHBand="0" w:noVBand="1"/>
      </w:tblPr>
      <w:tblGrid>
        <w:gridCol w:w="3397"/>
        <w:gridCol w:w="5619"/>
      </w:tblGrid>
      <w:tr w:rsidR="00596DCB" w:rsidRPr="00617DA8" w:rsidTr="00601CDE">
        <w:trPr>
          <w:trHeight w:val="423"/>
        </w:trPr>
        <w:tc>
          <w:tcPr>
            <w:tcW w:w="3397" w:type="dxa"/>
            <w:vAlign w:val="center"/>
          </w:tcPr>
          <w:p w:rsidR="00596DCB" w:rsidRPr="00617DA8" w:rsidRDefault="00596DCB" w:rsidP="00601CDE">
            <w:pPr>
              <w:pStyle w:val="Default"/>
              <w:rPr>
                <w:rFonts w:asciiTheme="minorHAnsi" w:hAnsiTheme="minorHAnsi" w:cstheme="minorHAnsi"/>
                <w:b/>
                <w:bCs/>
                <w:sz w:val="22"/>
                <w:szCs w:val="22"/>
              </w:rPr>
            </w:pPr>
            <w:r w:rsidRPr="00617DA8">
              <w:rPr>
                <w:rFonts w:asciiTheme="minorHAnsi" w:hAnsiTheme="minorHAnsi" w:cstheme="minorHAnsi"/>
                <w:b/>
                <w:bCs/>
                <w:sz w:val="22"/>
                <w:szCs w:val="22"/>
              </w:rPr>
              <w:t>Sub-contractor Name:</w:t>
            </w:r>
          </w:p>
        </w:tc>
        <w:tc>
          <w:tcPr>
            <w:tcW w:w="5619" w:type="dxa"/>
          </w:tcPr>
          <w:p w:rsidR="00596DCB" w:rsidRPr="00617DA8" w:rsidRDefault="00596DCB" w:rsidP="00601CDE">
            <w:pPr>
              <w:pStyle w:val="Default"/>
              <w:rPr>
                <w:rFonts w:asciiTheme="minorHAnsi" w:hAnsiTheme="minorHAnsi" w:cstheme="minorHAnsi"/>
                <w:b/>
                <w:bCs/>
                <w:sz w:val="22"/>
                <w:szCs w:val="22"/>
              </w:rPr>
            </w:pPr>
          </w:p>
        </w:tc>
      </w:tr>
      <w:tr w:rsidR="00596DCB" w:rsidRPr="00617DA8" w:rsidTr="00601CDE">
        <w:trPr>
          <w:trHeight w:val="780"/>
        </w:trPr>
        <w:tc>
          <w:tcPr>
            <w:tcW w:w="3397" w:type="dxa"/>
            <w:vAlign w:val="center"/>
          </w:tcPr>
          <w:p w:rsidR="00596DCB" w:rsidRPr="00617DA8" w:rsidRDefault="00596DCB" w:rsidP="00601CDE">
            <w:pPr>
              <w:pStyle w:val="Default"/>
              <w:rPr>
                <w:rFonts w:asciiTheme="minorHAnsi" w:hAnsiTheme="minorHAnsi" w:cstheme="minorHAnsi"/>
                <w:b/>
                <w:bCs/>
                <w:sz w:val="22"/>
                <w:szCs w:val="22"/>
              </w:rPr>
            </w:pPr>
            <w:r w:rsidRPr="00617DA8">
              <w:rPr>
                <w:rFonts w:asciiTheme="minorHAnsi" w:hAnsiTheme="minorHAnsi" w:cstheme="minorHAnsi"/>
                <w:b/>
                <w:bCs/>
                <w:sz w:val="22"/>
                <w:szCs w:val="22"/>
              </w:rPr>
              <w:t xml:space="preserve">Sub-contractor Contact Address: </w:t>
            </w:r>
          </w:p>
        </w:tc>
        <w:tc>
          <w:tcPr>
            <w:tcW w:w="5619" w:type="dxa"/>
          </w:tcPr>
          <w:p w:rsidR="00596DCB" w:rsidRPr="00617DA8" w:rsidRDefault="00596DCB" w:rsidP="00601CDE">
            <w:pPr>
              <w:pStyle w:val="Default"/>
              <w:rPr>
                <w:rFonts w:asciiTheme="minorHAnsi" w:hAnsiTheme="minorHAnsi" w:cstheme="minorHAnsi"/>
                <w:b/>
                <w:bCs/>
                <w:sz w:val="22"/>
                <w:szCs w:val="22"/>
              </w:rPr>
            </w:pPr>
          </w:p>
        </w:tc>
      </w:tr>
      <w:tr w:rsidR="00596DCB" w:rsidRPr="00617DA8" w:rsidTr="00601CDE">
        <w:trPr>
          <w:trHeight w:val="787"/>
        </w:trPr>
        <w:tc>
          <w:tcPr>
            <w:tcW w:w="3397" w:type="dxa"/>
            <w:vAlign w:val="center"/>
          </w:tcPr>
          <w:p w:rsidR="00596DCB" w:rsidRPr="00617DA8" w:rsidRDefault="00596DCB" w:rsidP="00601CDE">
            <w:pPr>
              <w:pStyle w:val="Default"/>
              <w:rPr>
                <w:rFonts w:asciiTheme="minorHAnsi" w:hAnsiTheme="minorHAnsi" w:cstheme="minorHAnsi"/>
                <w:b/>
                <w:bCs/>
                <w:sz w:val="22"/>
                <w:szCs w:val="22"/>
              </w:rPr>
            </w:pPr>
            <w:r w:rsidRPr="00617DA8">
              <w:rPr>
                <w:rFonts w:asciiTheme="minorHAnsi" w:hAnsiTheme="minorHAnsi" w:cstheme="minorHAnsi"/>
                <w:b/>
                <w:bCs/>
                <w:sz w:val="22"/>
                <w:szCs w:val="22"/>
              </w:rPr>
              <w:t xml:space="preserve">Portion of works to be sub-let: </w:t>
            </w:r>
          </w:p>
        </w:tc>
        <w:tc>
          <w:tcPr>
            <w:tcW w:w="5619" w:type="dxa"/>
          </w:tcPr>
          <w:p w:rsidR="00596DCB" w:rsidRPr="00617DA8" w:rsidRDefault="00596DCB" w:rsidP="00601CDE">
            <w:pPr>
              <w:pStyle w:val="Default"/>
              <w:rPr>
                <w:rFonts w:asciiTheme="minorHAnsi" w:hAnsiTheme="minorHAnsi" w:cstheme="minorHAnsi"/>
                <w:b/>
                <w:bCs/>
                <w:sz w:val="22"/>
                <w:szCs w:val="22"/>
              </w:rPr>
            </w:pPr>
          </w:p>
        </w:tc>
      </w:tr>
    </w:tbl>
    <w:p w:rsidR="001E0E83" w:rsidRDefault="009620CE" w:rsidP="00366195">
      <w:pPr>
        <w:pStyle w:val="Default"/>
        <w:spacing w:after="240"/>
        <w:ind w:left="360"/>
        <w:rPr>
          <w:rFonts w:asciiTheme="minorHAnsi" w:hAnsiTheme="minorHAnsi" w:cstheme="minorHAnsi"/>
          <w:b/>
          <w:bCs/>
          <w:sz w:val="22"/>
          <w:szCs w:val="22"/>
        </w:rPr>
      </w:pPr>
      <w:r w:rsidRPr="004F409B">
        <w:rPr>
          <w:rFonts w:asciiTheme="minorHAnsi" w:hAnsiTheme="minorHAnsi" w:cstheme="minorHAnsi"/>
          <w:b/>
          <w:bCs/>
          <w:sz w:val="22"/>
          <w:szCs w:val="22"/>
        </w:rPr>
        <w:t xml:space="preserve">IF NO SUB-CONTRACTING IS TO BE UNDERTAKEN STATE NONE BELOW. </w:t>
      </w:r>
    </w:p>
    <w:p w:rsidR="00CB6038" w:rsidRDefault="00CB6038" w:rsidP="00366195">
      <w:pPr>
        <w:pStyle w:val="Default"/>
        <w:spacing w:after="240"/>
        <w:ind w:left="360"/>
        <w:rPr>
          <w:rFonts w:asciiTheme="minorHAnsi" w:hAnsiTheme="minorHAnsi" w:cstheme="minorHAnsi"/>
          <w:b/>
          <w:bCs/>
          <w:sz w:val="22"/>
          <w:szCs w:val="22"/>
        </w:rPr>
      </w:pPr>
    </w:p>
    <w:p w:rsidR="004841D1" w:rsidRDefault="004841D1" w:rsidP="00366195">
      <w:pPr>
        <w:pStyle w:val="Default"/>
        <w:spacing w:after="240"/>
        <w:ind w:left="360"/>
        <w:rPr>
          <w:rFonts w:asciiTheme="minorHAnsi" w:hAnsiTheme="minorHAnsi" w:cstheme="minorHAnsi"/>
          <w:b/>
          <w:bCs/>
          <w:sz w:val="22"/>
          <w:szCs w:val="22"/>
        </w:rPr>
      </w:pPr>
    </w:p>
    <w:p w:rsidR="004841D1" w:rsidRPr="004F409B" w:rsidRDefault="004841D1" w:rsidP="00366195">
      <w:pPr>
        <w:pStyle w:val="Default"/>
        <w:spacing w:after="240"/>
        <w:ind w:left="360"/>
        <w:rPr>
          <w:rFonts w:asciiTheme="minorHAnsi" w:hAnsiTheme="minorHAnsi" w:cstheme="minorHAnsi"/>
          <w:b/>
          <w:bCs/>
          <w:sz w:val="22"/>
          <w:szCs w:val="22"/>
        </w:rPr>
      </w:pPr>
    </w:p>
    <w:p w:rsidR="00F8381B" w:rsidRPr="004F409B" w:rsidRDefault="00F8381B" w:rsidP="00617DA8">
      <w:pPr>
        <w:pStyle w:val="Default"/>
        <w:spacing w:after="240"/>
        <w:rPr>
          <w:rFonts w:asciiTheme="minorHAnsi" w:hAnsiTheme="minorHAnsi" w:cstheme="minorHAnsi"/>
          <w:b/>
          <w:sz w:val="22"/>
          <w:szCs w:val="22"/>
        </w:rPr>
      </w:pPr>
      <w:bookmarkStart w:id="0" w:name="_GoBack"/>
      <w:bookmarkEnd w:id="0"/>
    </w:p>
    <w:p w:rsidR="00734738" w:rsidRPr="00F172F5" w:rsidRDefault="00734738" w:rsidP="00734738">
      <w:pPr>
        <w:widowControl w:val="0"/>
        <w:tabs>
          <w:tab w:val="left" w:pos="-1440"/>
          <w:tab w:val="left" w:pos="851"/>
        </w:tabs>
        <w:autoSpaceDE w:val="0"/>
        <w:autoSpaceDN w:val="0"/>
        <w:adjustRightInd w:val="0"/>
        <w:spacing w:after="0" w:line="240" w:lineRule="auto"/>
        <w:ind w:left="709"/>
        <w:jc w:val="both"/>
        <w:rPr>
          <w:rFonts w:ascii="Arial" w:hAnsi="Arial" w:cs="Arial"/>
          <w:bCs/>
          <w:sz w:val="20"/>
          <w:szCs w:val="20"/>
        </w:rPr>
      </w:pPr>
    </w:p>
    <w:sectPr w:rsidR="00734738" w:rsidRPr="00F172F5" w:rsidSect="00C3332F">
      <w:headerReference w:type="first" r:id="rId9"/>
      <w:footerReference w:type="first" r:id="rId10"/>
      <w:pgSz w:w="11906" w:h="16838"/>
      <w:pgMar w:top="1021" w:right="1021" w:bottom="1418" w:left="1021" w:header="709"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FB2" w:rsidRDefault="00465FB2" w:rsidP="002F2581">
      <w:pPr>
        <w:spacing w:after="0" w:line="240" w:lineRule="auto"/>
      </w:pPr>
      <w:r>
        <w:separator/>
      </w:r>
    </w:p>
  </w:endnote>
  <w:endnote w:type="continuationSeparator" w:id="0">
    <w:p w:rsidR="00465FB2" w:rsidRDefault="00465FB2" w:rsidP="002F2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FB2" w:rsidRDefault="00FA0006" w:rsidP="001B749F">
    <w:pPr>
      <w:pStyle w:val="Footer"/>
    </w:pPr>
    <w:r>
      <w:fldChar w:fldCharType="begin"/>
    </w:r>
    <w:r>
      <w:instrText xml:space="preserve"> DOCPROPERTY bjFooterFirstPageDocProperty \* MERGEFORMAT </w:instrText>
    </w:r>
    <w:r>
      <w:fldChar w:fldCharType="separate"/>
    </w:r>
    <w:r w:rsidR="00EE4E2C" w:rsidRPr="00EE4E2C">
      <w:rPr>
        <w:rFonts w:ascii="Times New Roman" w:hAnsi="Times New Roman" w:cs="Times New Roman"/>
        <w:color w:val="000000"/>
        <w:sz w:val="24"/>
      </w:rPr>
      <w:t xml:space="preserve"> </w:t>
    </w:r>
    <w:r>
      <w:rPr>
        <w:rFonts w:ascii="Times New Roman" w:hAnsi="Times New Roman" w:cs="Times New Roman"/>
        <w:color w:val="000000"/>
        <w:sz w:val="24"/>
      </w:rPr>
      <w:fldChar w:fldCharType="end"/>
    </w:r>
  </w:p>
  <w:sdt>
    <w:sdtPr>
      <w:id w:val="797726877"/>
      <w:docPartObj>
        <w:docPartGallery w:val="Page Numbers (Bottom of Page)"/>
        <w:docPartUnique/>
      </w:docPartObj>
    </w:sdtPr>
    <w:sdtEndPr>
      <w:rPr>
        <w:noProof/>
      </w:rPr>
    </w:sdtEndPr>
    <w:sdtContent>
      <w:p w:rsidR="00465FB2" w:rsidRDefault="00465FB2">
        <w:pPr>
          <w:pStyle w:val="Footer"/>
          <w:jc w:val="center"/>
        </w:pPr>
        <w:r>
          <w:fldChar w:fldCharType="begin"/>
        </w:r>
        <w:r>
          <w:instrText xml:space="preserve"> PAGE   \* MERGEFORMAT </w:instrText>
        </w:r>
        <w:r>
          <w:fldChar w:fldCharType="separate"/>
        </w:r>
        <w:r w:rsidR="00FA0006">
          <w:rPr>
            <w:noProof/>
          </w:rPr>
          <w:t>1</w:t>
        </w:r>
        <w:r>
          <w:rPr>
            <w:noProof/>
          </w:rPr>
          <w:fldChar w:fldCharType="end"/>
        </w:r>
      </w:p>
    </w:sdtContent>
  </w:sdt>
  <w:p w:rsidR="00465FB2" w:rsidRPr="00CB6CAC" w:rsidRDefault="00465FB2" w:rsidP="002C286F">
    <w:pPr>
      <w:pStyle w:val="Footer"/>
      <w:ind w:right="-11"/>
      <w:jc w:val="center"/>
    </w:pPr>
    <w:r w:rsidRPr="00EC1ECB">
      <w:rPr>
        <w:noProof/>
        <w:lang w:eastAsia="en-GB"/>
      </w:rPr>
      <w:drawing>
        <wp:anchor distT="0" distB="0" distL="114300" distR="114300" simplePos="0" relativeHeight="251656192" behindDoc="0" locked="0" layoutInCell="1" allowOverlap="1" wp14:anchorId="2A77F754" wp14:editId="57581E64">
          <wp:simplePos x="0" y="0"/>
          <wp:positionH relativeFrom="column">
            <wp:posOffset>4514215</wp:posOffset>
          </wp:positionH>
          <wp:positionV relativeFrom="paragraph">
            <wp:posOffset>-208915</wp:posOffset>
          </wp:positionV>
          <wp:extent cx="1923123" cy="635040"/>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erdf_col_landscapeedited.jpg"/>
                  <pic:cNvPicPr/>
                </pic:nvPicPr>
                <pic:blipFill>
                  <a:blip r:embed="rId1">
                    <a:extLst>
                      <a:ext uri="{28A0092B-C50C-407E-A947-70E740481C1C}">
                        <a14:useLocalDpi xmlns:a14="http://schemas.microsoft.com/office/drawing/2010/main" val="0"/>
                      </a:ext>
                    </a:extLst>
                  </a:blip>
                  <a:stretch>
                    <a:fillRect/>
                  </a:stretch>
                </pic:blipFill>
                <pic:spPr>
                  <a:xfrm>
                    <a:off x="0" y="0"/>
                    <a:ext cx="1923123" cy="635040"/>
                  </a:xfrm>
                  <a:prstGeom prst="rect">
                    <a:avLst/>
                  </a:prstGeom>
                </pic:spPr>
              </pic:pic>
            </a:graphicData>
          </a:graphic>
          <wp14:sizeRelH relativeFrom="page">
            <wp14:pctWidth>0</wp14:pctWidth>
          </wp14:sizeRelH>
          <wp14:sizeRelV relativeFrom="page">
            <wp14:pctHeight>0</wp14:pctHeight>
          </wp14:sizeRelV>
        </wp:anchor>
      </w:drawing>
    </w:r>
    <w:r w:rsidRPr="00EC1ECB">
      <w:rPr>
        <w:noProof/>
        <w:lang w:eastAsia="en-GB"/>
      </w:rPr>
      <w:drawing>
        <wp:anchor distT="0" distB="0" distL="114300" distR="114300" simplePos="0" relativeHeight="251659264" behindDoc="1" locked="0" layoutInCell="1" allowOverlap="1" wp14:anchorId="6A92CA1A" wp14:editId="1C60373E">
          <wp:simplePos x="0" y="0"/>
          <wp:positionH relativeFrom="column">
            <wp:posOffset>594995</wp:posOffset>
          </wp:positionH>
          <wp:positionV relativeFrom="paragraph">
            <wp:posOffset>-293370</wp:posOffset>
          </wp:positionV>
          <wp:extent cx="557530" cy="636270"/>
          <wp:effectExtent l="0" t="0" r="0" b="0"/>
          <wp:wrapNone/>
          <wp:docPr id="9" name="Picture 13" descr="A2trustsStaf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2trustsStaff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5753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1ECB">
      <w:t xml:space="preserve"> </w:t>
    </w:r>
    <w:r>
      <w:t>[SUNRISE 02 2018-19: Tree Thinning]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FB2" w:rsidRDefault="00465FB2" w:rsidP="002F2581">
      <w:pPr>
        <w:spacing w:after="0" w:line="240" w:lineRule="auto"/>
      </w:pPr>
      <w:r>
        <w:separator/>
      </w:r>
    </w:p>
  </w:footnote>
  <w:footnote w:type="continuationSeparator" w:id="0">
    <w:p w:rsidR="00465FB2" w:rsidRDefault="00465FB2" w:rsidP="002F2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FB2" w:rsidRPr="001B749F" w:rsidRDefault="00FA0006" w:rsidP="001B749F">
    <w:pPr>
      <w:pStyle w:val="Header"/>
    </w:pPr>
    <w:r>
      <w:fldChar w:fldCharType="begin"/>
    </w:r>
    <w:r>
      <w:instrText xml:space="preserve"> DOCPROPERTY bjHeaderFirstPageDocProperty \* MERGEFORMAT </w:instrText>
    </w:r>
    <w:r>
      <w:fldChar w:fldCharType="separate"/>
    </w:r>
    <w:r w:rsidR="00EE4E2C" w:rsidRPr="00EE4E2C">
      <w:rPr>
        <w:rFonts w:ascii="Times New Roman" w:hAnsi="Times New Roman" w:cs="Times New Roman"/>
        <w:color w:val="000000"/>
        <w:sz w:val="24"/>
      </w:rPr>
      <w:t xml:space="preserve"> </w:t>
    </w:r>
    <w:r>
      <w:rPr>
        <w:rFonts w:ascii="Times New Roman" w:hAnsi="Times New Roman" w:cs="Times New Roman"/>
        <w:color w:val="000000"/>
        <w:sz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48D6"/>
    <w:multiLevelType w:val="hybridMultilevel"/>
    <w:tmpl w:val="EE84EC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94526"/>
    <w:multiLevelType w:val="hybridMultilevel"/>
    <w:tmpl w:val="2816443E"/>
    <w:lvl w:ilvl="0" w:tplc="1D9C495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557CC"/>
    <w:multiLevelType w:val="hybridMultilevel"/>
    <w:tmpl w:val="E09419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F3142"/>
    <w:multiLevelType w:val="hybridMultilevel"/>
    <w:tmpl w:val="B5FC01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3C5D17"/>
    <w:multiLevelType w:val="hybridMultilevel"/>
    <w:tmpl w:val="580E8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3D5E94"/>
    <w:multiLevelType w:val="multilevel"/>
    <w:tmpl w:val="ED6605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4BD308D"/>
    <w:multiLevelType w:val="hybridMultilevel"/>
    <w:tmpl w:val="CCF67A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40F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DE4545"/>
    <w:multiLevelType w:val="hybridMultilevel"/>
    <w:tmpl w:val="596282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E25690"/>
    <w:multiLevelType w:val="hybridMultilevel"/>
    <w:tmpl w:val="863E93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497520"/>
    <w:multiLevelType w:val="hybridMultilevel"/>
    <w:tmpl w:val="5666D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5607F3"/>
    <w:multiLevelType w:val="hybridMultilevel"/>
    <w:tmpl w:val="50AE7A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DE4DB6"/>
    <w:multiLevelType w:val="multilevel"/>
    <w:tmpl w:val="ED6605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486A58B2"/>
    <w:multiLevelType w:val="hybridMultilevel"/>
    <w:tmpl w:val="94DA0CE0"/>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EF5A6B"/>
    <w:multiLevelType w:val="hybridMultilevel"/>
    <w:tmpl w:val="A692A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195577"/>
    <w:multiLevelType w:val="hybridMultilevel"/>
    <w:tmpl w:val="5AEC6B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4F725C"/>
    <w:multiLevelType w:val="multilevel"/>
    <w:tmpl w:val="974A823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6D72C9"/>
    <w:multiLevelType w:val="hybridMultilevel"/>
    <w:tmpl w:val="558A152C"/>
    <w:lvl w:ilvl="0" w:tplc="74EE6E5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562A53EC"/>
    <w:multiLevelType w:val="hybridMultilevel"/>
    <w:tmpl w:val="B5FC01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FC1769"/>
    <w:multiLevelType w:val="hybridMultilevel"/>
    <w:tmpl w:val="56A08CA2"/>
    <w:lvl w:ilvl="0" w:tplc="D8FCE56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5171FA"/>
    <w:multiLevelType w:val="hybridMultilevel"/>
    <w:tmpl w:val="29E4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E228AD"/>
    <w:multiLevelType w:val="hybridMultilevel"/>
    <w:tmpl w:val="7728A498"/>
    <w:lvl w:ilvl="0" w:tplc="1D9C495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B102A0"/>
    <w:multiLevelType w:val="hybridMultilevel"/>
    <w:tmpl w:val="CCF67A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842A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EE3830"/>
    <w:multiLevelType w:val="hybridMultilevel"/>
    <w:tmpl w:val="A80E8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76489E"/>
    <w:multiLevelType w:val="hybridMultilevel"/>
    <w:tmpl w:val="F8DCD5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5"/>
  </w:num>
  <w:num w:numId="3">
    <w:abstractNumId w:val="24"/>
  </w:num>
  <w:num w:numId="4">
    <w:abstractNumId w:val="4"/>
  </w:num>
  <w:num w:numId="5">
    <w:abstractNumId w:val="19"/>
  </w:num>
  <w:num w:numId="6">
    <w:abstractNumId w:val="21"/>
  </w:num>
  <w:num w:numId="7">
    <w:abstractNumId w:val="1"/>
  </w:num>
  <w:num w:numId="8">
    <w:abstractNumId w:val="23"/>
  </w:num>
  <w:num w:numId="9">
    <w:abstractNumId w:val="5"/>
  </w:num>
  <w:num w:numId="10">
    <w:abstractNumId w:val="12"/>
  </w:num>
  <w:num w:numId="11">
    <w:abstractNumId w:val="16"/>
  </w:num>
  <w:num w:numId="12">
    <w:abstractNumId w:val="7"/>
  </w:num>
  <w:num w:numId="13">
    <w:abstractNumId w:val="22"/>
  </w:num>
  <w:num w:numId="14">
    <w:abstractNumId w:val="13"/>
  </w:num>
  <w:num w:numId="15">
    <w:abstractNumId w:val="9"/>
  </w:num>
  <w:num w:numId="16">
    <w:abstractNumId w:val="8"/>
  </w:num>
  <w:num w:numId="17">
    <w:abstractNumId w:val="10"/>
  </w:num>
  <w:num w:numId="18">
    <w:abstractNumId w:val="2"/>
  </w:num>
  <w:num w:numId="19">
    <w:abstractNumId w:val="11"/>
  </w:num>
  <w:num w:numId="20">
    <w:abstractNumId w:val="0"/>
  </w:num>
  <w:num w:numId="21">
    <w:abstractNumId w:val="18"/>
  </w:num>
  <w:num w:numId="22">
    <w:abstractNumId w:val="15"/>
  </w:num>
  <w:num w:numId="23">
    <w:abstractNumId w:val="3"/>
  </w:num>
  <w:num w:numId="24">
    <w:abstractNumId w:val="6"/>
  </w:num>
  <w:num w:numId="25">
    <w:abstractNumId w:val="1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F4"/>
    <w:rsid w:val="000017F9"/>
    <w:rsid w:val="00011DC9"/>
    <w:rsid w:val="00016F7C"/>
    <w:rsid w:val="000207D0"/>
    <w:rsid w:val="00035894"/>
    <w:rsid w:val="00037211"/>
    <w:rsid w:val="00040C7F"/>
    <w:rsid w:val="00051DB0"/>
    <w:rsid w:val="00053818"/>
    <w:rsid w:val="00056E0E"/>
    <w:rsid w:val="000622CF"/>
    <w:rsid w:val="0006345F"/>
    <w:rsid w:val="000926A0"/>
    <w:rsid w:val="00092B12"/>
    <w:rsid w:val="00094B01"/>
    <w:rsid w:val="00096769"/>
    <w:rsid w:val="000A0A6D"/>
    <w:rsid w:val="000A6D1D"/>
    <w:rsid w:val="000B5F71"/>
    <w:rsid w:val="000D33E9"/>
    <w:rsid w:val="000D594B"/>
    <w:rsid w:val="000E0CE7"/>
    <w:rsid w:val="000E58B0"/>
    <w:rsid w:val="000F56E8"/>
    <w:rsid w:val="000F6415"/>
    <w:rsid w:val="00115579"/>
    <w:rsid w:val="00134685"/>
    <w:rsid w:val="00136FD4"/>
    <w:rsid w:val="00141F06"/>
    <w:rsid w:val="0015685C"/>
    <w:rsid w:val="0017560F"/>
    <w:rsid w:val="00182D49"/>
    <w:rsid w:val="00183453"/>
    <w:rsid w:val="001901B0"/>
    <w:rsid w:val="0019059A"/>
    <w:rsid w:val="0019168A"/>
    <w:rsid w:val="001940B3"/>
    <w:rsid w:val="00196DBD"/>
    <w:rsid w:val="001A0545"/>
    <w:rsid w:val="001B2DA3"/>
    <w:rsid w:val="001B33F8"/>
    <w:rsid w:val="001B749F"/>
    <w:rsid w:val="001C6534"/>
    <w:rsid w:val="001C77AF"/>
    <w:rsid w:val="001E0E83"/>
    <w:rsid w:val="001E6769"/>
    <w:rsid w:val="001E73D9"/>
    <w:rsid w:val="001F0F5B"/>
    <w:rsid w:val="001F6DA0"/>
    <w:rsid w:val="00203524"/>
    <w:rsid w:val="002047ED"/>
    <w:rsid w:val="002077C4"/>
    <w:rsid w:val="002106A9"/>
    <w:rsid w:val="00232AA8"/>
    <w:rsid w:val="002359FA"/>
    <w:rsid w:val="0024289C"/>
    <w:rsid w:val="00242F5A"/>
    <w:rsid w:val="0024531B"/>
    <w:rsid w:val="00250E56"/>
    <w:rsid w:val="00251072"/>
    <w:rsid w:val="00261971"/>
    <w:rsid w:val="00281E10"/>
    <w:rsid w:val="0028293E"/>
    <w:rsid w:val="00283C33"/>
    <w:rsid w:val="00286435"/>
    <w:rsid w:val="002875E0"/>
    <w:rsid w:val="0029782C"/>
    <w:rsid w:val="002A23D1"/>
    <w:rsid w:val="002C286F"/>
    <w:rsid w:val="002D4722"/>
    <w:rsid w:val="002D7C64"/>
    <w:rsid w:val="002E0EE8"/>
    <w:rsid w:val="002E1643"/>
    <w:rsid w:val="002F212C"/>
    <w:rsid w:val="002F2581"/>
    <w:rsid w:val="002F2CFE"/>
    <w:rsid w:val="00300F06"/>
    <w:rsid w:val="00303E9F"/>
    <w:rsid w:val="00307C20"/>
    <w:rsid w:val="00337AAD"/>
    <w:rsid w:val="00344901"/>
    <w:rsid w:val="00344BE3"/>
    <w:rsid w:val="003473A9"/>
    <w:rsid w:val="00353738"/>
    <w:rsid w:val="00357F13"/>
    <w:rsid w:val="00366195"/>
    <w:rsid w:val="0036671A"/>
    <w:rsid w:val="003811D1"/>
    <w:rsid w:val="00385361"/>
    <w:rsid w:val="0038635D"/>
    <w:rsid w:val="003871F1"/>
    <w:rsid w:val="00393B02"/>
    <w:rsid w:val="003963D8"/>
    <w:rsid w:val="00397F77"/>
    <w:rsid w:val="003A373C"/>
    <w:rsid w:val="003A4D21"/>
    <w:rsid w:val="003A4D2B"/>
    <w:rsid w:val="003B7D9F"/>
    <w:rsid w:val="003C21DE"/>
    <w:rsid w:val="003C3AA2"/>
    <w:rsid w:val="003C4B37"/>
    <w:rsid w:val="003F4C19"/>
    <w:rsid w:val="00401F5A"/>
    <w:rsid w:val="00407F9F"/>
    <w:rsid w:val="00410B54"/>
    <w:rsid w:val="00410F03"/>
    <w:rsid w:val="0043463E"/>
    <w:rsid w:val="004377EB"/>
    <w:rsid w:val="004406D9"/>
    <w:rsid w:val="00444F3C"/>
    <w:rsid w:val="0045156A"/>
    <w:rsid w:val="00452F83"/>
    <w:rsid w:val="004618E3"/>
    <w:rsid w:val="00465DBF"/>
    <w:rsid w:val="00465FB2"/>
    <w:rsid w:val="0047205E"/>
    <w:rsid w:val="00476405"/>
    <w:rsid w:val="004777C6"/>
    <w:rsid w:val="00480173"/>
    <w:rsid w:val="004841D1"/>
    <w:rsid w:val="004940DA"/>
    <w:rsid w:val="004B01DE"/>
    <w:rsid w:val="004B18EA"/>
    <w:rsid w:val="004B4692"/>
    <w:rsid w:val="004C31F6"/>
    <w:rsid w:val="004D34E1"/>
    <w:rsid w:val="004E291B"/>
    <w:rsid w:val="004E66C7"/>
    <w:rsid w:val="004F409B"/>
    <w:rsid w:val="00504CB6"/>
    <w:rsid w:val="00513323"/>
    <w:rsid w:val="00533857"/>
    <w:rsid w:val="00550650"/>
    <w:rsid w:val="00557A98"/>
    <w:rsid w:val="00572B5B"/>
    <w:rsid w:val="0057318D"/>
    <w:rsid w:val="00592C5A"/>
    <w:rsid w:val="00595219"/>
    <w:rsid w:val="00596DCB"/>
    <w:rsid w:val="005A031A"/>
    <w:rsid w:val="005A038A"/>
    <w:rsid w:val="005A285C"/>
    <w:rsid w:val="005B2DA2"/>
    <w:rsid w:val="005B4F28"/>
    <w:rsid w:val="005B7110"/>
    <w:rsid w:val="005D173A"/>
    <w:rsid w:val="005E76E4"/>
    <w:rsid w:val="005F0E07"/>
    <w:rsid w:val="005F2A0A"/>
    <w:rsid w:val="005F6214"/>
    <w:rsid w:val="005F6510"/>
    <w:rsid w:val="00601CDE"/>
    <w:rsid w:val="00611516"/>
    <w:rsid w:val="0061749E"/>
    <w:rsid w:val="00617DA8"/>
    <w:rsid w:val="00634539"/>
    <w:rsid w:val="00635EC4"/>
    <w:rsid w:val="00644225"/>
    <w:rsid w:val="0064485E"/>
    <w:rsid w:val="00665AA0"/>
    <w:rsid w:val="00665FEE"/>
    <w:rsid w:val="0066722D"/>
    <w:rsid w:val="00676585"/>
    <w:rsid w:val="0069288B"/>
    <w:rsid w:val="006970AE"/>
    <w:rsid w:val="006A1511"/>
    <w:rsid w:val="006A27A0"/>
    <w:rsid w:val="006A5E85"/>
    <w:rsid w:val="006B08AE"/>
    <w:rsid w:val="006B2E5F"/>
    <w:rsid w:val="006B7D82"/>
    <w:rsid w:val="006C2A11"/>
    <w:rsid w:val="006C4DDE"/>
    <w:rsid w:val="006D5EF6"/>
    <w:rsid w:val="006D71BC"/>
    <w:rsid w:val="006F2155"/>
    <w:rsid w:val="006F35A2"/>
    <w:rsid w:val="006F482C"/>
    <w:rsid w:val="006F7163"/>
    <w:rsid w:val="0070188B"/>
    <w:rsid w:val="00701C3B"/>
    <w:rsid w:val="0070280D"/>
    <w:rsid w:val="007035F8"/>
    <w:rsid w:val="0071208E"/>
    <w:rsid w:val="007163FD"/>
    <w:rsid w:val="00717C36"/>
    <w:rsid w:val="007200E9"/>
    <w:rsid w:val="00723A23"/>
    <w:rsid w:val="00726D25"/>
    <w:rsid w:val="00734738"/>
    <w:rsid w:val="00734C5C"/>
    <w:rsid w:val="0073683F"/>
    <w:rsid w:val="00753082"/>
    <w:rsid w:val="00780131"/>
    <w:rsid w:val="00796A6A"/>
    <w:rsid w:val="00796AF2"/>
    <w:rsid w:val="007A1E7F"/>
    <w:rsid w:val="007A3184"/>
    <w:rsid w:val="007A44D0"/>
    <w:rsid w:val="007A5944"/>
    <w:rsid w:val="007A6172"/>
    <w:rsid w:val="007B4DF5"/>
    <w:rsid w:val="007C23EC"/>
    <w:rsid w:val="007C5B78"/>
    <w:rsid w:val="007D0DD8"/>
    <w:rsid w:val="007D6878"/>
    <w:rsid w:val="007E17C2"/>
    <w:rsid w:val="007E6D9B"/>
    <w:rsid w:val="007E7F53"/>
    <w:rsid w:val="007F022D"/>
    <w:rsid w:val="0080488E"/>
    <w:rsid w:val="00807712"/>
    <w:rsid w:val="00817398"/>
    <w:rsid w:val="0081773C"/>
    <w:rsid w:val="0081783C"/>
    <w:rsid w:val="00825900"/>
    <w:rsid w:val="008343AC"/>
    <w:rsid w:val="0084401C"/>
    <w:rsid w:val="00846A30"/>
    <w:rsid w:val="00847D18"/>
    <w:rsid w:val="00853F6E"/>
    <w:rsid w:val="00861E97"/>
    <w:rsid w:val="00866402"/>
    <w:rsid w:val="00870644"/>
    <w:rsid w:val="00870E40"/>
    <w:rsid w:val="00873287"/>
    <w:rsid w:val="00897E03"/>
    <w:rsid w:val="008A06D0"/>
    <w:rsid w:val="008A105E"/>
    <w:rsid w:val="008C5317"/>
    <w:rsid w:val="008F7A6D"/>
    <w:rsid w:val="0090565D"/>
    <w:rsid w:val="00920C5A"/>
    <w:rsid w:val="009217C0"/>
    <w:rsid w:val="009223A2"/>
    <w:rsid w:val="009250CA"/>
    <w:rsid w:val="00926101"/>
    <w:rsid w:val="0093234B"/>
    <w:rsid w:val="00937145"/>
    <w:rsid w:val="009434C2"/>
    <w:rsid w:val="00946E8F"/>
    <w:rsid w:val="009501C6"/>
    <w:rsid w:val="009566AC"/>
    <w:rsid w:val="0096133F"/>
    <w:rsid w:val="009620CE"/>
    <w:rsid w:val="009631E7"/>
    <w:rsid w:val="00974180"/>
    <w:rsid w:val="009804D2"/>
    <w:rsid w:val="0098127B"/>
    <w:rsid w:val="00984CEF"/>
    <w:rsid w:val="00987FF2"/>
    <w:rsid w:val="009906CD"/>
    <w:rsid w:val="00991439"/>
    <w:rsid w:val="00992BE8"/>
    <w:rsid w:val="00993B69"/>
    <w:rsid w:val="00996E42"/>
    <w:rsid w:val="009A78C3"/>
    <w:rsid w:val="009B1BB3"/>
    <w:rsid w:val="009B23F3"/>
    <w:rsid w:val="009B3D7D"/>
    <w:rsid w:val="009B57CC"/>
    <w:rsid w:val="009C01B9"/>
    <w:rsid w:val="009D0D90"/>
    <w:rsid w:val="009E3D08"/>
    <w:rsid w:val="009E71CC"/>
    <w:rsid w:val="009F5406"/>
    <w:rsid w:val="009F6FA2"/>
    <w:rsid w:val="00A07A40"/>
    <w:rsid w:val="00A15D9D"/>
    <w:rsid w:val="00A178A2"/>
    <w:rsid w:val="00A24D00"/>
    <w:rsid w:val="00A33F4C"/>
    <w:rsid w:val="00A408EF"/>
    <w:rsid w:val="00A52147"/>
    <w:rsid w:val="00A65EA5"/>
    <w:rsid w:val="00A74837"/>
    <w:rsid w:val="00A8166E"/>
    <w:rsid w:val="00A85621"/>
    <w:rsid w:val="00A93AE5"/>
    <w:rsid w:val="00A9743A"/>
    <w:rsid w:val="00AD6B85"/>
    <w:rsid w:val="00AF7338"/>
    <w:rsid w:val="00B07236"/>
    <w:rsid w:val="00B118C4"/>
    <w:rsid w:val="00B11C36"/>
    <w:rsid w:val="00B25AD6"/>
    <w:rsid w:val="00B32371"/>
    <w:rsid w:val="00B53225"/>
    <w:rsid w:val="00B568AB"/>
    <w:rsid w:val="00B60E8C"/>
    <w:rsid w:val="00B64D16"/>
    <w:rsid w:val="00B86538"/>
    <w:rsid w:val="00B905F9"/>
    <w:rsid w:val="00B90D46"/>
    <w:rsid w:val="00BB2D5D"/>
    <w:rsid w:val="00BC030A"/>
    <w:rsid w:val="00BC3CA0"/>
    <w:rsid w:val="00BC5AC1"/>
    <w:rsid w:val="00BC709F"/>
    <w:rsid w:val="00BD05CE"/>
    <w:rsid w:val="00BD06F1"/>
    <w:rsid w:val="00BD3D1D"/>
    <w:rsid w:val="00BE00FB"/>
    <w:rsid w:val="00BE0CC2"/>
    <w:rsid w:val="00BE195A"/>
    <w:rsid w:val="00BE2081"/>
    <w:rsid w:val="00BE4D57"/>
    <w:rsid w:val="00BE7BDC"/>
    <w:rsid w:val="00BF3E1E"/>
    <w:rsid w:val="00C168F4"/>
    <w:rsid w:val="00C23B66"/>
    <w:rsid w:val="00C2558F"/>
    <w:rsid w:val="00C3332F"/>
    <w:rsid w:val="00C45BFE"/>
    <w:rsid w:val="00C52BB1"/>
    <w:rsid w:val="00C55B3F"/>
    <w:rsid w:val="00C70D16"/>
    <w:rsid w:val="00C7137B"/>
    <w:rsid w:val="00C713D7"/>
    <w:rsid w:val="00C742F6"/>
    <w:rsid w:val="00CA0A5C"/>
    <w:rsid w:val="00CA2677"/>
    <w:rsid w:val="00CA2D58"/>
    <w:rsid w:val="00CA7F8D"/>
    <w:rsid w:val="00CB139F"/>
    <w:rsid w:val="00CB52EE"/>
    <w:rsid w:val="00CB6038"/>
    <w:rsid w:val="00CB6CAC"/>
    <w:rsid w:val="00CC129D"/>
    <w:rsid w:val="00CD1917"/>
    <w:rsid w:val="00CD2DF9"/>
    <w:rsid w:val="00CD7F55"/>
    <w:rsid w:val="00CE1DD6"/>
    <w:rsid w:val="00CE31AB"/>
    <w:rsid w:val="00CF6F0F"/>
    <w:rsid w:val="00D02CBA"/>
    <w:rsid w:val="00D05E32"/>
    <w:rsid w:val="00D069D7"/>
    <w:rsid w:val="00D12A57"/>
    <w:rsid w:val="00D12E2A"/>
    <w:rsid w:val="00D132F5"/>
    <w:rsid w:val="00D21E95"/>
    <w:rsid w:val="00D3022E"/>
    <w:rsid w:val="00D32914"/>
    <w:rsid w:val="00D41730"/>
    <w:rsid w:val="00D5087A"/>
    <w:rsid w:val="00D50C25"/>
    <w:rsid w:val="00D53C9B"/>
    <w:rsid w:val="00D70776"/>
    <w:rsid w:val="00D819E6"/>
    <w:rsid w:val="00D87B16"/>
    <w:rsid w:val="00D92845"/>
    <w:rsid w:val="00D94020"/>
    <w:rsid w:val="00D955A2"/>
    <w:rsid w:val="00D95E8B"/>
    <w:rsid w:val="00D97DDD"/>
    <w:rsid w:val="00DB3F2C"/>
    <w:rsid w:val="00DB4814"/>
    <w:rsid w:val="00DC2755"/>
    <w:rsid w:val="00DC3911"/>
    <w:rsid w:val="00DC5CD0"/>
    <w:rsid w:val="00DC7604"/>
    <w:rsid w:val="00DD6F6B"/>
    <w:rsid w:val="00DD768A"/>
    <w:rsid w:val="00DE0CB5"/>
    <w:rsid w:val="00DE3F18"/>
    <w:rsid w:val="00DF244D"/>
    <w:rsid w:val="00DF407C"/>
    <w:rsid w:val="00E106E6"/>
    <w:rsid w:val="00E131F4"/>
    <w:rsid w:val="00E166F4"/>
    <w:rsid w:val="00E2015A"/>
    <w:rsid w:val="00E21A53"/>
    <w:rsid w:val="00E34892"/>
    <w:rsid w:val="00E40C91"/>
    <w:rsid w:val="00E50944"/>
    <w:rsid w:val="00E53F92"/>
    <w:rsid w:val="00E57754"/>
    <w:rsid w:val="00E64809"/>
    <w:rsid w:val="00E835B6"/>
    <w:rsid w:val="00E841AD"/>
    <w:rsid w:val="00EA06BC"/>
    <w:rsid w:val="00EA10DA"/>
    <w:rsid w:val="00EA35BE"/>
    <w:rsid w:val="00EB2F2E"/>
    <w:rsid w:val="00EB3947"/>
    <w:rsid w:val="00EB7567"/>
    <w:rsid w:val="00EC1ECB"/>
    <w:rsid w:val="00EC4950"/>
    <w:rsid w:val="00ED3A5E"/>
    <w:rsid w:val="00ED6742"/>
    <w:rsid w:val="00EE4E2C"/>
    <w:rsid w:val="00EE517D"/>
    <w:rsid w:val="00EE5449"/>
    <w:rsid w:val="00EE5B32"/>
    <w:rsid w:val="00F02D2E"/>
    <w:rsid w:val="00F04226"/>
    <w:rsid w:val="00F136D4"/>
    <w:rsid w:val="00F1572C"/>
    <w:rsid w:val="00F160A9"/>
    <w:rsid w:val="00F172F5"/>
    <w:rsid w:val="00F313A6"/>
    <w:rsid w:val="00F438AA"/>
    <w:rsid w:val="00F46526"/>
    <w:rsid w:val="00F565E9"/>
    <w:rsid w:val="00F56E1F"/>
    <w:rsid w:val="00F71547"/>
    <w:rsid w:val="00F75C1C"/>
    <w:rsid w:val="00F77AA3"/>
    <w:rsid w:val="00F8381B"/>
    <w:rsid w:val="00F90FF8"/>
    <w:rsid w:val="00F927AF"/>
    <w:rsid w:val="00F96AFB"/>
    <w:rsid w:val="00F9764C"/>
    <w:rsid w:val="00F97CDA"/>
    <w:rsid w:val="00FA0006"/>
    <w:rsid w:val="00FA08B0"/>
    <w:rsid w:val="00FA0BAC"/>
    <w:rsid w:val="00FA3E83"/>
    <w:rsid w:val="00FA626D"/>
    <w:rsid w:val="00FB0ABB"/>
    <w:rsid w:val="00FB27E1"/>
    <w:rsid w:val="00FC4F32"/>
    <w:rsid w:val="00FD5F8D"/>
    <w:rsid w:val="00FE23AD"/>
    <w:rsid w:val="00FE31C5"/>
    <w:rsid w:val="00FE6F1E"/>
    <w:rsid w:val="00FF2102"/>
    <w:rsid w:val="00FF5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9F37C36-493B-490F-B5B1-847BC0E2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435"/>
    <w:pPr>
      <w:spacing w:after="160" w:line="259" w:lineRule="auto"/>
    </w:pPr>
  </w:style>
  <w:style w:type="paragraph" w:styleId="Heading1">
    <w:name w:val="heading 1"/>
    <w:basedOn w:val="Normal"/>
    <w:next w:val="Normal"/>
    <w:link w:val="Heading1Char"/>
    <w:uiPriority w:val="9"/>
    <w:qFormat/>
    <w:rsid w:val="002F2581"/>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F2581"/>
    <w:pPr>
      <w:keepNext/>
      <w:spacing w:after="0" w:line="240" w:lineRule="auto"/>
      <w:outlineLvl w:val="2"/>
    </w:pPr>
    <w:rPr>
      <w:rFonts w:ascii="Times New Roman" w:eastAsia="Times New Roman" w:hAnsi="Times New Roman" w:cs="Times New Roman"/>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5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581"/>
  </w:style>
  <w:style w:type="paragraph" w:styleId="Footer">
    <w:name w:val="footer"/>
    <w:basedOn w:val="Normal"/>
    <w:link w:val="FooterChar"/>
    <w:uiPriority w:val="99"/>
    <w:unhideWhenUsed/>
    <w:rsid w:val="002F2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581"/>
  </w:style>
  <w:style w:type="paragraph" w:styleId="BalloonText">
    <w:name w:val="Balloon Text"/>
    <w:basedOn w:val="Normal"/>
    <w:link w:val="BalloonTextChar"/>
    <w:uiPriority w:val="99"/>
    <w:semiHidden/>
    <w:unhideWhenUsed/>
    <w:rsid w:val="002F2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581"/>
    <w:rPr>
      <w:rFonts w:ascii="Tahoma" w:hAnsi="Tahoma" w:cs="Tahoma"/>
      <w:sz w:val="16"/>
      <w:szCs w:val="16"/>
    </w:rPr>
  </w:style>
  <w:style w:type="character" w:customStyle="1" w:styleId="Heading3Char">
    <w:name w:val="Heading 3 Char"/>
    <w:basedOn w:val="DefaultParagraphFont"/>
    <w:link w:val="Heading3"/>
    <w:rsid w:val="002F2581"/>
    <w:rPr>
      <w:rFonts w:ascii="Times New Roman" w:eastAsia="Times New Roman" w:hAnsi="Times New Roman" w:cs="Times New Roman"/>
      <w:b/>
      <w:bCs/>
      <w:sz w:val="16"/>
      <w:szCs w:val="24"/>
    </w:rPr>
  </w:style>
  <w:style w:type="character" w:customStyle="1" w:styleId="Heading1Char">
    <w:name w:val="Heading 1 Char"/>
    <w:basedOn w:val="DefaultParagraphFont"/>
    <w:link w:val="Heading1"/>
    <w:uiPriority w:val="9"/>
    <w:rsid w:val="002F2581"/>
    <w:rPr>
      <w:rFonts w:asciiTheme="majorHAnsi" w:eastAsiaTheme="majorEastAsia" w:hAnsiTheme="majorHAnsi" w:cstheme="majorBidi"/>
      <w:b/>
      <w:bCs/>
      <w:color w:val="365F91" w:themeColor="accent1" w:themeShade="BF"/>
      <w:sz w:val="28"/>
      <w:szCs w:val="28"/>
    </w:rPr>
  </w:style>
  <w:style w:type="character" w:styleId="Hyperlink">
    <w:name w:val="Hyperlink"/>
    <w:rsid w:val="002F2581"/>
    <w:rPr>
      <w:color w:val="0000FF"/>
      <w:u w:val="single"/>
    </w:rPr>
  </w:style>
  <w:style w:type="table" w:styleId="TableGrid">
    <w:name w:val="Table Grid"/>
    <w:basedOn w:val="TableNormal"/>
    <w:uiPriority w:val="39"/>
    <w:rsid w:val="00286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7E03"/>
    <w:pPr>
      <w:ind w:left="720"/>
      <w:contextualSpacing/>
    </w:pPr>
  </w:style>
  <w:style w:type="paragraph" w:customStyle="1" w:styleId="Default">
    <w:name w:val="Default"/>
    <w:rsid w:val="009620CE"/>
    <w:pPr>
      <w:autoSpaceDE w:val="0"/>
      <w:autoSpaceDN w:val="0"/>
      <w:adjustRightInd w:val="0"/>
      <w:spacing w:after="0" w:line="240" w:lineRule="auto"/>
    </w:pPr>
    <w:rPr>
      <w:rFonts w:ascii="Arial" w:hAnsi="Arial" w:cs="Arial"/>
      <w:color w:val="000000"/>
      <w:sz w:val="24"/>
      <w:szCs w:val="24"/>
    </w:rPr>
  </w:style>
  <w:style w:type="paragraph" w:customStyle="1" w:styleId="a">
    <w:name w:val="_"/>
    <w:basedOn w:val="Normal"/>
    <w:rsid w:val="00182D49"/>
    <w:pPr>
      <w:widowControl w:val="0"/>
      <w:autoSpaceDE w:val="0"/>
      <w:autoSpaceDN w:val="0"/>
      <w:adjustRightInd w:val="0"/>
      <w:spacing w:after="0" w:line="240" w:lineRule="auto"/>
      <w:ind w:left="3600" w:hanging="720"/>
    </w:pPr>
    <w:rPr>
      <w:rFonts w:ascii="Times New Roman" w:eastAsia="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88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8b776cc-b7a8-4b37-9354-bedab51b193f">
  <element uid="id_protective_marking_new_item_1" value=""/>
  <element uid="id_markings_nomarkings"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CC1E4-C818-4DD9-A2DB-ED96954CEF9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BD55641-8657-4F4B-AD13-77B983D9B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SWT023</dc:creator>
  <dc:description>NULBC UNCLASSIFIED</dc:description>
  <cp:lastModifiedBy>Richard Guy</cp:lastModifiedBy>
  <cp:revision>3</cp:revision>
  <cp:lastPrinted>2019-01-04T12:43:00Z</cp:lastPrinted>
  <dcterms:created xsi:type="dcterms:W3CDTF">2019-01-04T13:17:00Z</dcterms:created>
  <dcterms:modified xsi:type="dcterms:W3CDTF">2019-01-04T13:19:00Z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4d9eb44f-2157-41f9-ab23-e1f476198482</vt:lpwstr>
  </property>
  <property fmtid="{D5CDD505-2E9C-101B-9397-08002B2CF9AE}" pid="3" name="bjSaver">
    <vt:lpwstr>4dbn43y7Uo67qTNghhOYUQMKuV8wizXy</vt:lpwstr>
  </property>
  <property fmtid="{D5CDD505-2E9C-101B-9397-08002B2CF9AE}" pid="4" name="bjDocumentLabelXML">
    <vt:lpwstr>&lt;?xml version="1.0" encoding="us-ascii"?&gt;&lt;sisl xmlns:xsi="http://www.w3.org/2001/XMLSchema-instance" xmlns:xsd="http://www.w3.org/2001/XMLSchema" sislVersion="0" policy="28b776cc-b7a8-4b37-9354-bedab51b193f" xmlns="http://www.boldonjames.com/2008/01/sie/i</vt:lpwstr>
  </property>
  <property fmtid="{D5CDD505-2E9C-101B-9397-08002B2CF9AE}" pid="5" name="bjDocumentLabelXML-0">
    <vt:lpwstr>nternal/label"&gt;&lt;element uid="id_protective_marking_new_item_1" value="" /&gt;&lt;element uid="id_markings_nomarkings" value="" /&gt;&lt;/sisl&gt;</vt:lpwstr>
  </property>
  <property fmtid="{D5CDD505-2E9C-101B-9397-08002B2CF9AE}" pid="6" name="bjDocumentSecurityLabel">
    <vt:lpwstr>NULBC UNCLASSIFIED </vt:lpwstr>
  </property>
  <property fmtid="{D5CDD505-2E9C-101B-9397-08002B2CF9AE}" pid="7" name="bjDocumentLabelFieldCode">
    <vt:lpwstr>NULBC UNCLASSIFIED </vt:lpwstr>
  </property>
  <property fmtid="{D5CDD505-2E9C-101B-9397-08002B2CF9AE}" pid="8" name="bjFooterBothDocProperty">
    <vt:lpwstr> </vt:lpwstr>
  </property>
  <property fmtid="{D5CDD505-2E9C-101B-9397-08002B2CF9AE}" pid="9" name="bjFooterFirstPageDocProperty">
    <vt:lpwstr> </vt:lpwstr>
  </property>
  <property fmtid="{D5CDD505-2E9C-101B-9397-08002B2CF9AE}" pid="10" name="bjFooterEvenPageDocProperty">
    <vt:lpwstr> </vt:lpwstr>
  </property>
  <property fmtid="{D5CDD505-2E9C-101B-9397-08002B2CF9AE}" pid="11" name="bjHeaderBothDocProperty">
    <vt:lpwstr> </vt:lpwstr>
  </property>
  <property fmtid="{D5CDD505-2E9C-101B-9397-08002B2CF9AE}" pid="12" name="bjHeaderFirstPageDocProperty">
    <vt:lpwstr> </vt:lpwstr>
  </property>
  <property fmtid="{D5CDD505-2E9C-101B-9397-08002B2CF9AE}" pid="13" name="bjHeaderEvenPageDocProperty">
    <vt:lpwstr> </vt:lpwstr>
  </property>
</Properties>
</file>